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left"/>
        <w:rPr>
          <w:rFonts w:hint="eastAsia" w:ascii="仿宋_GB2312" w:hAnsi="仿宋_GB2312" w:eastAsia="仿宋_GB2312" w:cs="仿宋_GB2312"/>
          <w:b w:val="0"/>
          <w:bCs/>
          <w:sz w:val="32"/>
          <w:szCs w:val="32"/>
          <w:lang w:val="en-US" w:eastAsia="zh-CN"/>
        </w:rPr>
      </w:pPr>
      <w:bookmarkStart w:id="0" w:name="_GoBack"/>
      <w:r>
        <w:rPr>
          <w:rFonts w:hint="eastAsia" w:ascii="仿宋_GB2312" w:hAnsi="仿宋_GB2312" w:eastAsia="仿宋_GB2312" w:cs="仿宋_GB2312"/>
          <w:b w:val="0"/>
          <w:bCs/>
          <w:sz w:val="32"/>
          <w:szCs w:val="32"/>
          <w:lang w:val="en-US" w:eastAsia="zh-CN"/>
        </w:rPr>
        <w:t>附件1</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共青团安徽财贸职业学院委员会</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2017-2018学年第二学期工作计划</w:t>
      </w:r>
    </w:p>
    <w:p>
      <w:pPr>
        <w:rPr>
          <w:rFonts w:hint="eastAsia"/>
        </w:rPr>
      </w:pPr>
      <w:r>
        <w:rPr>
          <w:rFonts w:hint="eastAsia"/>
        </w:rPr>
        <w:t xml:space="preserve">  </w:t>
      </w:r>
    </w:p>
    <w:p>
      <w:pPr>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总体思路：</w:t>
      </w:r>
      <w:r>
        <w:rPr>
          <w:rFonts w:hint="eastAsia" w:ascii="仿宋_GB2312" w:hAnsi="仿宋_GB2312" w:eastAsia="仿宋_GB2312" w:cs="仿宋_GB2312"/>
          <w:sz w:val="32"/>
          <w:szCs w:val="32"/>
          <w:lang w:val="en-US" w:eastAsia="zh-CN"/>
        </w:rPr>
        <w:t>全面贯彻党的十九大精神，以习近平新时代中国特色社会主义思想为指导，坚持稳中求进工作总基调，积极顺应职业教育发展新形势，坚持立德树人，深刻把握团省委和学院党委的总体要求，切实增强政治性、先进性、群众性，在服务学院党政大局中进一步明确自身定位，聚焦主责主业，强化使命担当，坚持做好思想引领、服务成才、素质拓展、组织提升等各项重点工作，在团员青年中牢固树立“四个意识”、坚定“四个自信”，团结带领全体团员学生志存高远、脚踏实地，推动学院共青团工作实现新发展，为我院建成地方技能型高水平大学贡献青春、智慧和力量。</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一、坚持用习近平新时代中国特色社会主义思想武装团员学生，创新加强思想政治引领。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牢牢把握立德树人根本任务，落实全国、全省高校思想政治工作会议精神，抓住改革开放40周年契机，充分发挥组织育人、实践育人、文化育人、网络育人、服务育人优势，力争思想政治引领工作取得新成效。</w:t>
      </w:r>
    </w:p>
    <w:p>
      <w:pPr>
        <w:spacing w:line="560" w:lineRule="exact"/>
        <w:ind w:firstLine="643" w:firstLineChars="200"/>
        <w:rPr>
          <w:rFonts w:hint="eastAsia" w:ascii="仿宋" w:hAnsi="仿宋" w:eastAsia="仿宋" w:cs="仿宋"/>
          <w:bCs/>
          <w:sz w:val="32"/>
          <w:szCs w:val="32"/>
        </w:rPr>
      </w:pPr>
      <w:r>
        <w:rPr>
          <w:rFonts w:hint="eastAsia" w:ascii="仿宋_GB2312" w:hAnsi="仿宋_GB2312" w:eastAsia="仿宋_GB2312" w:cs="仿宋_GB2312"/>
          <w:b/>
          <w:bCs/>
          <w:sz w:val="32"/>
          <w:szCs w:val="32"/>
          <w:lang w:val="en-US" w:eastAsia="zh-CN"/>
        </w:rPr>
        <w:t>1. 聚焦学习宣传贯彻习近平新时代中国特色社会主义思想和党的十九大精神这一主线。</w:t>
      </w:r>
      <w:r>
        <w:rPr>
          <w:rFonts w:hint="eastAsia" w:ascii="仿宋" w:hAnsi="仿宋" w:eastAsia="仿宋" w:cs="仿宋"/>
          <w:bCs/>
          <w:sz w:val="32"/>
          <w:szCs w:val="32"/>
        </w:rPr>
        <w:t>深化开展“四进四信”活动，以生动活泼的方式，推进习近平新时代中国特色社会主义思想和党的十九大精神进支部、进团课、进社团、进网络，入脑入心入行，引导青年学生学习青年习近平，感受人民领袖非凡魅力，牢固树立“四个意识”，坚决拥戴核心，紧紧跟随领袖。广泛开展中国特色社会主义和中国梦宣传教育，以纪念改革开放40周年为主题，开展“我与改革开放共成长”等</w:t>
      </w:r>
      <w:r>
        <w:rPr>
          <w:rFonts w:hint="eastAsia" w:ascii="仿宋" w:hAnsi="仿宋" w:eastAsia="仿宋" w:cs="仿宋"/>
          <w:bCs/>
          <w:sz w:val="32"/>
          <w:szCs w:val="32"/>
          <w:lang w:eastAsia="zh-CN"/>
        </w:rPr>
        <w:t>主题</w:t>
      </w:r>
      <w:r>
        <w:rPr>
          <w:rFonts w:hint="eastAsia" w:ascii="仿宋" w:hAnsi="仿宋" w:eastAsia="仿宋" w:cs="仿宋"/>
          <w:bCs/>
          <w:sz w:val="32"/>
          <w:szCs w:val="32"/>
        </w:rPr>
        <w:t>活动，深化青年学生对习近平新时代中国特色社会主义思想和党的十九大精神的学习理解，坚定“四个自信”，激发成才报国跟党走的志向。</w:t>
      </w:r>
    </w:p>
    <w:p>
      <w:pPr>
        <w:ind w:firstLine="643" w:firstLineChars="200"/>
        <w:rPr>
          <w:rFonts w:ascii="仿宋" w:hAnsi="仿宋" w:eastAsia="仿宋" w:cs="仿宋_GB2312"/>
          <w:color w:val="auto"/>
          <w:sz w:val="32"/>
          <w:szCs w:val="32"/>
        </w:rPr>
      </w:pPr>
      <w:r>
        <w:rPr>
          <w:rFonts w:hint="eastAsia" w:ascii="仿宋" w:hAnsi="仿宋" w:eastAsia="仿宋" w:cs="仿宋_GB2312"/>
          <w:b/>
          <w:bCs/>
          <w:color w:val="auto"/>
          <w:sz w:val="32"/>
          <w:szCs w:val="32"/>
        </w:rPr>
        <w:t>2.</w:t>
      </w:r>
      <w:r>
        <w:rPr>
          <w:rFonts w:hint="eastAsia" w:ascii="仿宋" w:hAnsi="仿宋" w:eastAsia="仿宋" w:cs="仿宋_GB2312"/>
          <w:b/>
          <w:bCs/>
          <w:color w:val="auto"/>
          <w:sz w:val="32"/>
          <w:szCs w:val="32"/>
          <w:lang w:eastAsia="zh-CN"/>
        </w:rPr>
        <w:t>充分</w:t>
      </w:r>
      <w:r>
        <w:rPr>
          <w:rFonts w:hint="eastAsia" w:ascii="仿宋" w:hAnsi="仿宋" w:eastAsia="仿宋" w:cs="仿宋_GB2312"/>
          <w:b/>
          <w:bCs/>
          <w:color w:val="auto"/>
          <w:sz w:val="32"/>
          <w:szCs w:val="32"/>
          <w:lang w:val="en-US" w:eastAsia="zh-CN"/>
        </w:rPr>
        <w:t>发挥</w:t>
      </w:r>
      <w:r>
        <w:rPr>
          <w:rFonts w:hint="eastAsia" w:ascii="仿宋" w:hAnsi="仿宋" w:eastAsia="仿宋" w:cs="仿宋_GB2312"/>
          <w:b/>
          <w:bCs/>
          <w:color w:val="auto"/>
          <w:sz w:val="32"/>
          <w:szCs w:val="32"/>
          <w:lang w:eastAsia="zh-CN"/>
        </w:rPr>
        <w:t>“</w:t>
      </w:r>
      <w:r>
        <w:rPr>
          <w:rFonts w:hint="eastAsia" w:ascii="仿宋" w:hAnsi="仿宋" w:eastAsia="仿宋" w:cs="仿宋_GB2312"/>
          <w:b/>
          <w:bCs/>
          <w:color w:val="auto"/>
          <w:sz w:val="32"/>
          <w:szCs w:val="32"/>
          <w:lang w:val="en-US" w:eastAsia="zh-CN"/>
        </w:rPr>
        <w:t>中特会</w:t>
      </w:r>
      <w:r>
        <w:rPr>
          <w:rFonts w:hint="eastAsia" w:ascii="仿宋" w:hAnsi="仿宋" w:eastAsia="仿宋" w:cs="仿宋_GB2312"/>
          <w:b/>
          <w:bCs/>
          <w:color w:val="auto"/>
          <w:sz w:val="32"/>
          <w:szCs w:val="32"/>
          <w:lang w:eastAsia="zh-CN"/>
        </w:rPr>
        <w:t>”</w:t>
      </w:r>
      <w:r>
        <w:rPr>
          <w:rFonts w:hint="eastAsia" w:ascii="仿宋" w:hAnsi="仿宋" w:eastAsia="仿宋" w:cs="仿宋_GB2312"/>
          <w:b/>
          <w:bCs/>
          <w:color w:val="auto"/>
          <w:sz w:val="32"/>
          <w:szCs w:val="32"/>
        </w:rPr>
        <w:t>团体理论学习</w:t>
      </w:r>
      <w:r>
        <w:rPr>
          <w:rFonts w:hint="eastAsia" w:ascii="仿宋" w:hAnsi="仿宋" w:eastAsia="仿宋" w:cs="仿宋_GB2312"/>
          <w:b/>
          <w:bCs/>
          <w:color w:val="auto"/>
          <w:sz w:val="32"/>
          <w:szCs w:val="32"/>
          <w:lang w:val="en-US" w:eastAsia="zh-CN"/>
        </w:rPr>
        <w:t>作用</w:t>
      </w:r>
      <w:r>
        <w:rPr>
          <w:rFonts w:hint="eastAsia" w:ascii="仿宋" w:hAnsi="仿宋" w:eastAsia="仿宋" w:cs="仿宋_GB2312"/>
          <w:b/>
          <w:bCs/>
          <w:color w:val="auto"/>
          <w:sz w:val="32"/>
          <w:szCs w:val="32"/>
        </w:rPr>
        <w:t>。</w:t>
      </w:r>
      <w:r>
        <w:rPr>
          <w:rFonts w:hint="eastAsia" w:ascii="仿宋" w:hAnsi="仿宋" w:eastAsia="仿宋" w:cs="仿宋_GB2312"/>
          <w:color w:val="auto"/>
          <w:sz w:val="32"/>
          <w:szCs w:val="32"/>
        </w:rPr>
        <w:t>充分依托我院中国特色社会主义理论学习研究会，开展小组学习、分会学习，定期递交学习总结，举办学习心得交流会，加强大学生对时事政治热点的讨论交流，对表现优秀的集体和个人评选先进学习小组和优秀个人，引领大学生学习传播中国特色社会主义理论知识。开展形势政策报告会，提高大学生政治理论水平和思想道德素养，树立大学生发展中国特色社会主义的理想信念，增强马克思主义理论素养。</w:t>
      </w:r>
    </w:p>
    <w:p>
      <w:pPr>
        <w:ind w:firstLine="640"/>
        <w:rPr>
          <w:rFonts w:hint="eastAsia" w:ascii="仿宋" w:hAnsi="仿宋" w:eastAsia="仿宋" w:cs="仿宋"/>
          <w:sz w:val="32"/>
          <w:szCs w:val="32"/>
        </w:rPr>
      </w:pPr>
      <w:r>
        <w:rPr>
          <w:rFonts w:hint="eastAsia" w:ascii="仿宋" w:hAnsi="仿宋" w:eastAsia="仿宋" w:cs="仿宋"/>
          <w:b/>
          <w:bCs w:val="0"/>
          <w:sz w:val="32"/>
          <w:szCs w:val="32"/>
          <w:lang w:val="en-US" w:eastAsia="zh-CN"/>
        </w:rPr>
        <w:t>3</w:t>
      </w:r>
      <w:r>
        <w:rPr>
          <w:rFonts w:hint="eastAsia" w:ascii="仿宋" w:hAnsi="仿宋" w:eastAsia="仿宋" w:cs="仿宋"/>
          <w:b/>
          <w:bCs w:val="0"/>
          <w:sz w:val="32"/>
          <w:szCs w:val="32"/>
        </w:rPr>
        <w:t>．大力培育和践行社会主义核心价值观。</w:t>
      </w:r>
      <w:r>
        <w:rPr>
          <w:rFonts w:hint="eastAsia" w:ascii="仿宋" w:hAnsi="仿宋" w:eastAsia="仿宋" w:cs="仿宋"/>
          <w:bCs/>
          <w:sz w:val="32"/>
          <w:szCs w:val="32"/>
        </w:rPr>
        <w:t>继续开展主题鲜明的“社会主义核心价值观主题宣传月”</w:t>
      </w:r>
      <w:r>
        <w:rPr>
          <w:rFonts w:hint="eastAsia" w:ascii="仿宋" w:hAnsi="仿宋" w:eastAsia="仿宋" w:cs="仿宋"/>
          <w:bCs/>
          <w:sz w:val="32"/>
          <w:szCs w:val="32"/>
          <w:lang w:eastAsia="zh-CN"/>
        </w:rPr>
        <w:t>，</w:t>
      </w:r>
      <w:r>
        <w:rPr>
          <w:rFonts w:hint="eastAsia" w:ascii="仿宋" w:hAnsi="仿宋" w:eastAsia="仿宋" w:cs="仿宋"/>
          <w:bCs/>
          <w:sz w:val="32"/>
          <w:szCs w:val="32"/>
        </w:rPr>
        <w:t>深入开展“与信仰对话”“彩虹人生”等主题活动。</w:t>
      </w:r>
      <w:r>
        <w:rPr>
          <w:rFonts w:hint="eastAsia" w:ascii="仿宋" w:hAnsi="仿宋" w:eastAsia="仿宋" w:cs="仿宋_GB2312"/>
          <w:sz w:val="32"/>
          <w:szCs w:val="32"/>
        </w:rPr>
        <w:t>开展</w:t>
      </w:r>
      <w:r>
        <w:rPr>
          <w:rFonts w:hint="eastAsia" w:ascii="仿宋" w:hAnsi="仿宋" w:eastAsia="仿宋" w:cs="仿宋"/>
          <w:bCs/>
          <w:sz w:val="32"/>
          <w:szCs w:val="32"/>
        </w:rPr>
        <w:t>“中国电信奖学金”</w:t>
      </w:r>
      <w:r>
        <w:rPr>
          <w:rFonts w:hint="eastAsia" w:ascii="仿宋" w:hAnsi="仿宋" w:eastAsia="仿宋" w:cs="仿宋"/>
          <w:bCs/>
          <w:sz w:val="32"/>
          <w:szCs w:val="32"/>
          <w:lang w:eastAsia="zh-CN"/>
        </w:rPr>
        <w:t>、</w:t>
      </w:r>
      <w:r>
        <w:rPr>
          <w:rFonts w:hint="eastAsia" w:ascii="仿宋" w:hAnsi="仿宋" w:eastAsia="仿宋" w:cs="仿宋_GB2312"/>
          <w:sz w:val="32"/>
          <w:szCs w:val="32"/>
          <w:lang w:eastAsia="zh-CN"/>
        </w:rPr>
        <w:t>“</w:t>
      </w:r>
      <w:r>
        <w:rPr>
          <w:rFonts w:hint="eastAsia" w:ascii="仿宋" w:hAnsi="仿宋" w:eastAsia="仿宋" w:cs="仿宋_GB2312"/>
          <w:sz w:val="32"/>
          <w:szCs w:val="32"/>
          <w:lang w:val="en-US" w:eastAsia="zh-CN"/>
        </w:rPr>
        <w:t>财贸好学子</w:t>
      </w:r>
      <w:r>
        <w:rPr>
          <w:rFonts w:hint="eastAsia" w:ascii="仿宋" w:hAnsi="仿宋" w:eastAsia="仿宋" w:cs="仿宋_GB2312"/>
          <w:sz w:val="32"/>
          <w:szCs w:val="32"/>
          <w:lang w:eastAsia="zh-CN"/>
        </w:rPr>
        <w:t>”</w:t>
      </w:r>
      <w:r>
        <w:rPr>
          <w:rFonts w:hint="eastAsia" w:ascii="仿宋" w:hAnsi="仿宋" w:eastAsia="仿宋" w:cs="仿宋_GB2312"/>
          <w:sz w:val="32"/>
          <w:szCs w:val="32"/>
        </w:rPr>
        <w:t>、</w:t>
      </w:r>
      <w:r>
        <w:rPr>
          <w:rFonts w:hint="eastAsia" w:ascii="仿宋" w:hAnsi="仿宋" w:eastAsia="仿宋" w:cs="仿宋_GB2312"/>
          <w:sz w:val="32"/>
          <w:szCs w:val="32"/>
          <w:lang w:eastAsia="zh-CN"/>
        </w:rPr>
        <w:t>“</w:t>
      </w:r>
      <w:r>
        <w:rPr>
          <w:rFonts w:hint="eastAsia" w:ascii="仿宋" w:hAnsi="仿宋" w:eastAsia="仿宋" w:cs="仿宋_GB2312"/>
          <w:sz w:val="32"/>
          <w:szCs w:val="32"/>
        </w:rPr>
        <w:t>优秀团干</w:t>
      </w:r>
      <w:r>
        <w:rPr>
          <w:rFonts w:hint="eastAsia" w:ascii="仿宋" w:hAnsi="仿宋" w:eastAsia="仿宋" w:cs="仿宋_GB2312"/>
          <w:sz w:val="32"/>
          <w:szCs w:val="32"/>
          <w:lang w:eastAsia="zh-CN"/>
        </w:rPr>
        <w:t>”</w:t>
      </w:r>
      <w:r>
        <w:rPr>
          <w:rFonts w:hint="eastAsia" w:ascii="仿宋" w:hAnsi="仿宋" w:eastAsia="仿宋" w:cs="仿宋_GB2312"/>
          <w:sz w:val="32"/>
          <w:szCs w:val="32"/>
        </w:rPr>
        <w:t>、</w:t>
      </w:r>
      <w:r>
        <w:rPr>
          <w:rFonts w:hint="eastAsia" w:ascii="仿宋" w:hAnsi="仿宋" w:eastAsia="仿宋" w:cs="仿宋_GB2312"/>
          <w:sz w:val="32"/>
          <w:szCs w:val="32"/>
          <w:lang w:eastAsia="zh-CN"/>
        </w:rPr>
        <w:t>“</w:t>
      </w:r>
      <w:r>
        <w:rPr>
          <w:rFonts w:hint="eastAsia" w:ascii="仿宋" w:hAnsi="仿宋" w:eastAsia="仿宋" w:cs="仿宋_GB2312"/>
          <w:sz w:val="32"/>
          <w:szCs w:val="32"/>
        </w:rPr>
        <w:t>优秀团员</w:t>
      </w:r>
      <w:r>
        <w:rPr>
          <w:rFonts w:hint="eastAsia" w:ascii="仿宋" w:hAnsi="仿宋" w:eastAsia="仿宋" w:cs="仿宋_GB2312"/>
          <w:sz w:val="32"/>
          <w:szCs w:val="32"/>
          <w:lang w:eastAsia="zh-CN"/>
        </w:rPr>
        <w:t>”</w:t>
      </w:r>
      <w:r>
        <w:rPr>
          <w:rFonts w:hint="eastAsia" w:ascii="仿宋" w:hAnsi="仿宋" w:eastAsia="仿宋" w:cs="仿宋_GB2312"/>
          <w:sz w:val="32"/>
          <w:szCs w:val="32"/>
        </w:rPr>
        <w:t>、</w:t>
      </w:r>
      <w:r>
        <w:rPr>
          <w:rFonts w:hint="eastAsia" w:ascii="仿宋" w:hAnsi="仿宋" w:eastAsia="仿宋" w:cs="仿宋_GB2312"/>
          <w:sz w:val="32"/>
          <w:szCs w:val="32"/>
          <w:lang w:eastAsia="zh-CN"/>
        </w:rPr>
        <w:t>“</w:t>
      </w:r>
      <w:r>
        <w:rPr>
          <w:rFonts w:hint="eastAsia" w:ascii="仿宋" w:hAnsi="仿宋" w:eastAsia="仿宋" w:cs="仿宋_GB2312"/>
          <w:sz w:val="32"/>
          <w:szCs w:val="32"/>
        </w:rPr>
        <w:t>优秀大学生志愿者</w:t>
      </w:r>
      <w:r>
        <w:rPr>
          <w:rFonts w:hint="eastAsia" w:ascii="仿宋" w:hAnsi="仿宋" w:eastAsia="仿宋" w:cs="仿宋_GB2312"/>
          <w:sz w:val="32"/>
          <w:szCs w:val="32"/>
          <w:lang w:eastAsia="zh-CN"/>
        </w:rPr>
        <w:t>”</w:t>
      </w:r>
      <w:r>
        <w:rPr>
          <w:rFonts w:hint="eastAsia" w:ascii="仿宋" w:hAnsi="仿宋" w:eastAsia="仿宋" w:cs="仿宋_GB2312"/>
          <w:sz w:val="32"/>
          <w:szCs w:val="32"/>
        </w:rPr>
        <w:t>等评选表彰工作,要重视和加强优秀学生典型的挖掘、推荐、表彰和宣传工作,扩大优秀典型在广大学生中影响力。</w:t>
      </w:r>
      <w:r>
        <w:rPr>
          <w:rFonts w:hint="eastAsia" w:ascii="仿宋" w:hAnsi="仿宋" w:eastAsia="仿宋" w:cs="仿宋"/>
          <w:sz w:val="32"/>
          <w:szCs w:val="32"/>
          <w:lang w:eastAsia="zh-CN"/>
        </w:rPr>
        <w:t>加强学生安全文明教育，继续开展校园禁烟行动，促进学生文明养成。</w:t>
      </w: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val="0"/>
          <w:sz w:val="32"/>
          <w:szCs w:val="32"/>
          <w:lang w:val="en-US" w:eastAsia="zh-CN"/>
        </w:rPr>
        <w:t>4</w:t>
      </w:r>
      <w:r>
        <w:rPr>
          <w:rFonts w:hint="eastAsia" w:ascii="仿宋" w:hAnsi="仿宋" w:eastAsia="仿宋" w:cs="仿宋"/>
          <w:b/>
          <w:bCs w:val="0"/>
          <w:sz w:val="32"/>
          <w:szCs w:val="32"/>
        </w:rPr>
        <w:t>．深化实施“青年马克思主义者培养工程”。</w:t>
      </w:r>
      <w:r>
        <w:rPr>
          <w:rFonts w:hint="eastAsia" w:ascii="仿宋" w:hAnsi="仿宋" w:eastAsia="仿宋" w:cs="仿宋"/>
          <w:bCs/>
          <w:sz w:val="32"/>
          <w:szCs w:val="32"/>
        </w:rPr>
        <w:t>以马克思诞辰200周年为契机，开展系列活动，加强当代中国马克思主义特别是习近平新时代中国特色社会主义思想的学习、传播和践行。</w:t>
      </w:r>
      <w:r>
        <w:rPr>
          <w:rFonts w:hint="eastAsia" w:ascii="仿宋" w:hAnsi="仿宋" w:eastAsia="仿宋" w:cs="仿宋"/>
          <w:sz w:val="32"/>
          <w:szCs w:val="32"/>
        </w:rPr>
        <w:t>构建“</w:t>
      </w:r>
      <w:r>
        <w:rPr>
          <w:rFonts w:hint="eastAsia" w:ascii="仿宋" w:hAnsi="仿宋" w:eastAsia="仿宋" w:cs="仿宋"/>
          <w:sz w:val="32"/>
          <w:szCs w:val="32"/>
          <w:lang w:eastAsia="zh-CN"/>
        </w:rPr>
        <w:t>学院</w:t>
      </w:r>
      <w:r>
        <w:rPr>
          <w:rFonts w:hint="eastAsia" w:ascii="仿宋" w:hAnsi="仿宋" w:eastAsia="仿宋" w:cs="仿宋"/>
          <w:sz w:val="32"/>
          <w:szCs w:val="32"/>
        </w:rPr>
        <w:t>、</w:t>
      </w:r>
      <w:r>
        <w:rPr>
          <w:rFonts w:hint="eastAsia" w:ascii="仿宋" w:hAnsi="仿宋" w:eastAsia="仿宋" w:cs="仿宋"/>
          <w:sz w:val="32"/>
          <w:szCs w:val="32"/>
          <w:lang w:eastAsia="zh-CN"/>
        </w:rPr>
        <w:t>二级</w:t>
      </w:r>
      <w:r>
        <w:rPr>
          <w:rFonts w:hint="eastAsia" w:ascii="仿宋" w:hAnsi="仿宋" w:eastAsia="仿宋" w:cs="仿宋"/>
          <w:sz w:val="32"/>
          <w:szCs w:val="32"/>
        </w:rPr>
        <w:t>院</w:t>
      </w:r>
      <w:r>
        <w:rPr>
          <w:rFonts w:hint="eastAsia" w:ascii="仿宋" w:hAnsi="仿宋" w:eastAsia="仿宋" w:cs="仿宋"/>
          <w:sz w:val="32"/>
          <w:szCs w:val="32"/>
          <w:lang w:eastAsia="zh-CN"/>
        </w:rPr>
        <w:t>部</w:t>
      </w:r>
      <w:r>
        <w:rPr>
          <w:rFonts w:hint="eastAsia" w:ascii="仿宋" w:hAnsi="仿宋" w:eastAsia="仿宋" w:cs="仿宋"/>
          <w:sz w:val="32"/>
          <w:szCs w:val="32"/>
        </w:rPr>
        <w:t>”两级培养模式，不断完善培养方案，优化培养体系，强化工作保障。支持并指导各</w:t>
      </w:r>
      <w:r>
        <w:rPr>
          <w:rFonts w:hint="eastAsia" w:ascii="仿宋" w:hAnsi="仿宋" w:eastAsia="仿宋" w:cs="仿宋"/>
          <w:sz w:val="32"/>
          <w:szCs w:val="32"/>
          <w:lang w:eastAsia="zh-CN"/>
        </w:rPr>
        <w:t>院部</w:t>
      </w:r>
      <w:r>
        <w:rPr>
          <w:rFonts w:hint="eastAsia" w:ascii="仿宋" w:hAnsi="仿宋" w:eastAsia="仿宋" w:cs="仿宋"/>
          <w:sz w:val="32"/>
          <w:szCs w:val="32"/>
        </w:rPr>
        <w:t>开展学生骨干培训班，形成“分层次、多类型、有重点、全覆盖”的培养格局。</w:t>
      </w:r>
    </w:p>
    <w:p>
      <w:pPr>
        <w:spacing w:line="560" w:lineRule="exact"/>
        <w:ind w:firstLine="643" w:firstLineChars="200"/>
        <w:rPr>
          <w:rFonts w:ascii="仿宋" w:hAnsi="仿宋" w:eastAsia="仿宋" w:cs="仿宋"/>
          <w:bCs/>
          <w:sz w:val="32"/>
          <w:szCs w:val="32"/>
        </w:rPr>
      </w:pPr>
      <w:r>
        <w:rPr>
          <w:rFonts w:hint="eastAsia" w:ascii="仿宋" w:hAnsi="仿宋" w:eastAsia="仿宋" w:cs="仿宋"/>
          <w:b/>
          <w:bCs w:val="0"/>
          <w:sz w:val="32"/>
          <w:szCs w:val="32"/>
          <w:lang w:val="en-US" w:eastAsia="zh-CN"/>
        </w:rPr>
        <w:t>5</w:t>
      </w:r>
      <w:r>
        <w:rPr>
          <w:rFonts w:hint="eastAsia" w:ascii="仿宋" w:hAnsi="仿宋" w:eastAsia="仿宋" w:cs="仿宋"/>
          <w:b/>
          <w:bCs w:val="0"/>
          <w:sz w:val="32"/>
          <w:szCs w:val="32"/>
        </w:rPr>
        <w:t>．切实加强网络思想政治引领。</w:t>
      </w:r>
      <w:r>
        <w:rPr>
          <w:rFonts w:hint="eastAsia" w:ascii="仿宋" w:hAnsi="仿宋" w:eastAsia="仿宋" w:cs="仿宋"/>
          <w:bCs/>
          <w:sz w:val="32"/>
          <w:szCs w:val="32"/>
        </w:rPr>
        <w:t>建设好团学组织微信、微博、网站等团学新媒体工作矩阵。围绕十九大精神宣传、改革开放40周年、全国“两会”</w:t>
      </w:r>
      <w:r>
        <w:rPr>
          <w:rFonts w:hint="eastAsia" w:ascii="仿宋" w:hAnsi="仿宋" w:eastAsia="仿宋" w:cs="仿宋"/>
          <w:bCs/>
          <w:sz w:val="32"/>
          <w:szCs w:val="32"/>
          <w:lang w:val="en-US" w:eastAsia="zh-CN"/>
        </w:rPr>
        <w:t>精神</w:t>
      </w:r>
      <w:r>
        <w:rPr>
          <w:rFonts w:hint="eastAsia" w:ascii="仿宋" w:hAnsi="仿宋" w:eastAsia="仿宋" w:cs="仿宋"/>
          <w:bCs/>
          <w:sz w:val="32"/>
          <w:szCs w:val="32"/>
        </w:rPr>
        <w:t>、团的十八大召开、“五四”“七一”等重大主题宣传和契机做好网上思想引领工作。</w:t>
      </w:r>
    </w:p>
    <w:p>
      <w:pPr>
        <w:spacing w:line="560" w:lineRule="exact"/>
        <w:ind w:firstLine="480" w:firstLineChars="150"/>
        <w:rPr>
          <w:rFonts w:ascii="仿宋" w:hAnsi="仿宋" w:eastAsia="仿宋" w:cs="仿宋"/>
          <w:b/>
          <w:sz w:val="32"/>
          <w:szCs w:val="32"/>
        </w:rPr>
      </w:pPr>
      <w:r>
        <w:rPr>
          <w:rFonts w:hint="eastAsia" w:ascii="仿宋" w:hAnsi="仿宋" w:eastAsia="仿宋" w:cs="仿宋"/>
          <w:sz w:val="32"/>
          <w:szCs w:val="32"/>
        </w:rPr>
        <w:t xml:space="preserve"> </w:t>
      </w:r>
      <w:r>
        <w:rPr>
          <w:rFonts w:hint="eastAsia" w:ascii="黑体" w:hAnsi="黑体" w:eastAsia="黑体" w:cs="黑体"/>
          <w:b w:val="0"/>
          <w:bCs/>
          <w:sz w:val="32"/>
          <w:szCs w:val="32"/>
        </w:rPr>
        <w:t>二、实施第二课堂育人“彩虹计划”</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竭力服务学生全面发展。</w:t>
      </w: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思想引领风帆计划</w:t>
      </w:r>
      <w:r>
        <w:rPr>
          <w:rFonts w:hint="eastAsia" w:ascii="仿宋" w:hAnsi="仿宋" w:eastAsia="仿宋" w:cs="仿宋"/>
          <w:b/>
          <w:bCs/>
          <w:sz w:val="32"/>
          <w:szCs w:val="32"/>
          <w:lang w:eastAsia="zh-CN"/>
        </w:rPr>
        <w:t>。</w:t>
      </w:r>
      <w:r>
        <w:rPr>
          <w:rFonts w:hint="eastAsia" w:ascii="仿宋" w:hAnsi="仿宋" w:eastAsia="仿宋" w:cs="仿宋"/>
          <w:sz w:val="32"/>
          <w:szCs w:val="32"/>
        </w:rPr>
        <w:t>全面贯彻党的十九大精神，以习近平新时代中国特色社会主义思想为指导，以</w:t>
      </w:r>
      <w:r>
        <w:rPr>
          <w:rFonts w:hint="eastAsia" w:ascii="仿宋" w:hAnsi="仿宋" w:eastAsia="仿宋" w:cs="仿宋"/>
          <w:sz w:val="32"/>
          <w:szCs w:val="32"/>
          <w:lang w:eastAsia="zh-CN"/>
        </w:rPr>
        <w:t>新时代</w:t>
      </w:r>
      <w:r>
        <w:rPr>
          <w:rFonts w:hint="eastAsia" w:ascii="仿宋" w:hAnsi="仿宋" w:eastAsia="仿宋" w:cs="仿宋"/>
          <w:sz w:val="32"/>
          <w:szCs w:val="32"/>
        </w:rPr>
        <w:t>中国特色社会主义和中国梦宣传教育为主题，以培育和践行社会主义核心价值观为主线，注重以校史、校训、校歌等为载体，继承发扬中华优秀传统文化</w:t>
      </w:r>
      <w:r>
        <w:rPr>
          <w:rFonts w:hint="eastAsia" w:ascii="仿宋" w:hAnsi="仿宋" w:eastAsia="仿宋" w:cs="仿宋"/>
          <w:sz w:val="32"/>
          <w:szCs w:val="32"/>
          <w:lang w:eastAsia="zh-CN"/>
        </w:rPr>
        <w:t>和</w:t>
      </w:r>
      <w:r>
        <w:rPr>
          <w:rFonts w:hint="eastAsia" w:ascii="仿宋" w:hAnsi="仿宋" w:eastAsia="仿宋" w:cs="仿宋"/>
          <w:sz w:val="32"/>
          <w:szCs w:val="32"/>
        </w:rPr>
        <w:t>社会主义先进文化，占领青年学生理想信念制高点。坚持不懈地引导和帮助青年学生增进对党的政治认同、思想认同、情感认同，形成“四个正确认识”。</w:t>
      </w:r>
      <w:r>
        <w:rPr>
          <w:rFonts w:hint="eastAsia" w:ascii="仿宋" w:hAnsi="仿宋" w:eastAsia="仿宋" w:cs="仿宋"/>
          <w:sz w:val="32"/>
          <w:szCs w:val="32"/>
          <w:lang w:eastAsia="zh-CN"/>
        </w:rPr>
        <w:t>开展学习党的十九大精神及</w:t>
      </w:r>
      <w:r>
        <w:rPr>
          <w:rFonts w:hint="eastAsia" w:ascii="仿宋" w:hAnsi="仿宋" w:eastAsia="仿宋" w:cs="仿宋"/>
          <w:sz w:val="32"/>
          <w:szCs w:val="32"/>
        </w:rPr>
        <w:t>习近平总书记重要讲话精神</w:t>
      </w:r>
      <w:r>
        <w:rPr>
          <w:rFonts w:hint="eastAsia" w:ascii="仿宋" w:hAnsi="仿宋" w:eastAsia="仿宋" w:cs="仿宋"/>
          <w:sz w:val="32"/>
          <w:szCs w:val="32"/>
          <w:lang w:eastAsia="zh-CN"/>
        </w:rPr>
        <w:t>主题演讲比赛、诗朗诵、文化沙龙、知识竞赛等系列活动，</w:t>
      </w:r>
      <w:r>
        <w:rPr>
          <w:rFonts w:hint="eastAsia" w:ascii="仿宋" w:hAnsi="仿宋" w:eastAsia="仿宋" w:cs="仿宋"/>
          <w:sz w:val="32"/>
          <w:szCs w:val="32"/>
        </w:rPr>
        <w:t>帮助青年学生增强文化自觉和自信。</w:t>
      </w: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val="0"/>
          <w:sz w:val="32"/>
          <w:szCs w:val="32"/>
          <w:lang w:val="en-US" w:eastAsia="zh-CN"/>
        </w:rPr>
        <w:t>2</w:t>
      </w:r>
      <w:r>
        <w:rPr>
          <w:rFonts w:hint="eastAsia" w:ascii="仿宋" w:hAnsi="仿宋" w:eastAsia="仿宋" w:cs="仿宋"/>
          <w:b/>
          <w:bCs w:val="0"/>
          <w:sz w:val="32"/>
          <w:szCs w:val="32"/>
        </w:rPr>
        <w:t>．</w:t>
      </w:r>
      <w:r>
        <w:rPr>
          <w:rFonts w:hint="eastAsia" w:ascii="仿宋" w:hAnsi="仿宋" w:eastAsia="仿宋" w:cs="仿宋"/>
          <w:b/>
          <w:bCs/>
          <w:sz w:val="32"/>
          <w:szCs w:val="32"/>
        </w:rPr>
        <w:t>志愿服务火炬计划</w:t>
      </w:r>
      <w:r>
        <w:rPr>
          <w:rFonts w:hint="eastAsia" w:ascii="仿宋" w:hAnsi="仿宋" w:eastAsia="仿宋" w:cs="仿宋"/>
          <w:b/>
          <w:bCs/>
          <w:sz w:val="32"/>
          <w:szCs w:val="32"/>
          <w:lang w:eastAsia="zh-CN"/>
        </w:rPr>
        <w:t>。</w:t>
      </w:r>
      <w:r>
        <w:rPr>
          <w:rFonts w:hint="eastAsia" w:ascii="仿宋" w:hAnsi="仿宋" w:eastAsia="仿宋" w:cs="仿宋"/>
          <w:sz w:val="32"/>
          <w:szCs w:val="32"/>
        </w:rPr>
        <w:t>继续组织开展201</w:t>
      </w:r>
      <w:r>
        <w:rPr>
          <w:rFonts w:hint="eastAsia" w:ascii="仿宋" w:hAnsi="仿宋" w:eastAsia="仿宋" w:cs="仿宋"/>
          <w:sz w:val="32"/>
          <w:szCs w:val="32"/>
          <w:lang w:val="en-US" w:eastAsia="zh-CN"/>
        </w:rPr>
        <w:t>8</w:t>
      </w:r>
      <w:r>
        <w:rPr>
          <w:rFonts w:hint="eastAsia" w:ascii="仿宋" w:hAnsi="仿宋" w:eastAsia="仿宋" w:cs="仿宋"/>
          <w:sz w:val="32"/>
          <w:szCs w:val="32"/>
        </w:rPr>
        <w:t>年暑期“三下乡”社会实践活动。结合宣讲党的十</w:t>
      </w:r>
      <w:r>
        <w:rPr>
          <w:rFonts w:hint="eastAsia" w:ascii="仿宋" w:hAnsi="仿宋" w:eastAsia="仿宋" w:cs="仿宋"/>
          <w:sz w:val="32"/>
          <w:szCs w:val="32"/>
          <w:lang w:eastAsia="zh-CN"/>
        </w:rPr>
        <w:t>九</w:t>
      </w:r>
      <w:r>
        <w:rPr>
          <w:rFonts w:hint="eastAsia" w:ascii="仿宋" w:hAnsi="仿宋" w:eastAsia="仿宋" w:cs="仿宋"/>
          <w:sz w:val="32"/>
          <w:szCs w:val="32"/>
        </w:rPr>
        <w:t>大和十</w:t>
      </w:r>
      <w:r>
        <w:rPr>
          <w:rFonts w:hint="eastAsia" w:ascii="仿宋" w:hAnsi="仿宋" w:eastAsia="仿宋" w:cs="仿宋"/>
          <w:sz w:val="32"/>
          <w:szCs w:val="32"/>
          <w:lang w:eastAsia="zh-CN"/>
        </w:rPr>
        <w:t>九</w:t>
      </w:r>
      <w:r>
        <w:rPr>
          <w:rFonts w:hint="eastAsia" w:ascii="仿宋" w:hAnsi="仿宋" w:eastAsia="仿宋" w:cs="仿宋"/>
          <w:sz w:val="32"/>
          <w:szCs w:val="32"/>
        </w:rPr>
        <w:t>届</w:t>
      </w:r>
      <w:r>
        <w:rPr>
          <w:rFonts w:hint="eastAsia" w:ascii="仿宋" w:hAnsi="仿宋" w:eastAsia="仿宋" w:cs="仿宋"/>
          <w:sz w:val="32"/>
          <w:szCs w:val="32"/>
          <w:lang w:eastAsia="zh-CN"/>
        </w:rPr>
        <w:t>三</w:t>
      </w:r>
      <w:r>
        <w:rPr>
          <w:rFonts w:hint="eastAsia" w:ascii="仿宋" w:hAnsi="仿宋" w:eastAsia="仿宋" w:cs="仿宋"/>
          <w:sz w:val="32"/>
          <w:szCs w:val="32"/>
        </w:rPr>
        <w:t>中全会精神</w:t>
      </w:r>
      <w:r>
        <w:rPr>
          <w:rFonts w:hint="eastAsia" w:ascii="仿宋" w:hAnsi="仿宋" w:eastAsia="仿宋" w:cs="仿宋"/>
          <w:sz w:val="32"/>
          <w:szCs w:val="32"/>
          <w:lang w:eastAsia="zh-CN"/>
        </w:rPr>
        <w:t>，</w:t>
      </w:r>
      <w:r>
        <w:rPr>
          <w:rFonts w:hint="eastAsia" w:ascii="仿宋" w:hAnsi="仿宋" w:eastAsia="仿宋" w:cs="仿宋"/>
          <w:sz w:val="32"/>
          <w:szCs w:val="32"/>
        </w:rPr>
        <w:t>组织学生开展形式多样的支教、支农、社会调查等活动，了解</w:t>
      </w:r>
      <w:r>
        <w:rPr>
          <w:rFonts w:hint="eastAsia" w:ascii="仿宋" w:hAnsi="仿宋" w:eastAsia="仿宋" w:cs="仿宋"/>
          <w:sz w:val="32"/>
          <w:szCs w:val="32"/>
          <w:lang w:eastAsia="zh-CN"/>
        </w:rPr>
        <w:t>国情、</w:t>
      </w:r>
      <w:r>
        <w:rPr>
          <w:rFonts w:hint="eastAsia" w:ascii="仿宋" w:hAnsi="仿宋" w:eastAsia="仿宋" w:cs="仿宋"/>
          <w:sz w:val="32"/>
          <w:szCs w:val="32"/>
        </w:rPr>
        <w:t>省情</w:t>
      </w:r>
      <w:r>
        <w:rPr>
          <w:rFonts w:hint="eastAsia" w:ascii="仿宋" w:hAnsi="仿宋" w:eastAsia="仿宋" w:cs="仿宋"/>
          <w:sz w:val="32"/>
          <w:szCs w:val="32"/>
          <w:lang w:eastAsia="zh-CN"/>
        </w:rPr>
        <w:t>，</w:t>
      </w:r>
      <w:r>
        <w:rPr>
          <w:rFonts w:hint="eastAsia" w:ascii="仿宋" w:hAnsi="仿宋" w:eastAsia="仿宋" w:cs="仿宋"/>
          <w:sz w:val="32"/>
          <w:szCs w:val="32"/>
        </w:rPr>
        <w:t>提升实践能力。继续深入开展常态化、实效性的学雷锋活动。以</w:t>
      </w:r>
      <w:r>
        <w:rPr>
          <w:rFonts w:hint="eastAsia" w:ascii="仿宋" w:hAnsi="仿宋" w:eastAsia="仿宋" w:cs="仿宋"/>
          <w:sz w:val="32"/>
          <w:szCs w:val="32"/>
          <w:lang w:val="en-US" w:eastAsia="zh-CN"/>
        </w:rPr>
        <w:t>3月</w:t>
      </w:r>
      <w:r>
        <w:rPr>
          <w:rFonts w:hint="eastAsia" w:ascii="仿宋" w:hAnsi="仿宋" w:eastAsia="仿宋" w:cs="仿宋"/>
          <w:sz w:val="32"/>
          <w:szCs w:val="32"/>
        </w:rPr>
        <w:t>“</w:t>
      </w:r>
      <w:r>
        <w:rPr>
          <w:rFonts w:hint="eastAsia" w:ascii="仿宋" w:hAnsi="仿宋" w:eastAsia="仿宋" w:cs="仿宋"/>
          <w:sz w:val="32"/>
          <w:szCs w:val="32"/>
          <w:lang w:val="en-US" w:eastAsia="zh-CN"/>
        </w:rPr>
        <w:t>学雷锋活动月</w:t>
      </w:r>
      <w:r>
        <w:rPr>
          <w:rFonts w:hint="eastAsia" w:ascii="仿宋" w:hAnsi="仿宋" w:eastAsia="仿宋" w:cs="仿宋"/>
          <w:sz w:val="32"/>
          <w:szCs w:val="32"/>
        </w:rPr>
        <w:t>”为契机，广泛开展“弘扬雷锋精神、践行核心价值、争做志愿先锋”为主题的实践活动，做到“每月有活动、月月有主题、活动有成效”，按照定点对口的区域和项目定期开展志愿者活动，选树典型，广泛宣传，积极拓展我</w:t>
      </w:r>
      <w:r>
        <w:rPr>
          <w:rFonts w:hint="eastAsia" w:ascii="仿宋" w:hAnsi="仿宋" w:eastAsia="仿宋" w:cs="仿宋"/>
          <w:sz w:val="32"/>
          <w:szCs w:val="32"/>
          <w:lang w:eastAsia="zh-CN"/>
        </w:rPr>
        <w:t>院</w:t>
      </w:r>
      <w:r>
        <w:rPr>
          <w:rFonts w:hint="eastAsia" w:ascii="仿宋" w:hAnsi="仿宋" w:eastAsia="仿宋" w:cs="仿宋"/>
          <w:sz w:val="32"/>
          <w:szCs w:val="32"/>
        </w:rPr>
        <w:t>共青团组织的社会服务职能；积极参与重大节庆日、扶贫帮困、大型赛会、生态环保等方面的志愿服务工作。</w:t>
      </w:r>
    </w:p>
    <w:p>
      <w:pPr>
        <w:numPr>
          <w:ilvl w:val="0"/>
          <w:numId w:val="0"/>
        </w:numPr>
        <w:spacing w:line="56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w:t>
      </w:r>
      <w:r>
        <w:rPr>
          <w:rFonts w:hint="eastAsia" w:ascii="仿宋" w:hAnsi="仿宋" w:eastAsia="仿宋" w:cs="仿宋"/>
          <w:b/>
          <w:bCs w:val="0"/>
          <w:sz w:val="32"/>
          <w:szCs w:val="32"/>
        </w:rPr>
        <w:t>．</w:t>
      </w:r>
      <w:r>
        <w:rPr>
          <w:rFonts w:hint="eastAsia" w:ascii="仿宋" w:hAnsi="仿宋" w:eastAsia="仿宋" w:cs="仿宋"/>
          <w:b/>
          <w:bCs/>
          <w:sz w:val="32"/>
          <w:szCs w:val="32"/>
        </w:rPr>
        <w:t>科技创新种子计划</w:t>
      </w:r>
      <w:r>
        <w:rPr>
          <w:rFonts w:hint="eastAsia" w:ascii="仿宋" w:hAnsi="仿宋" w:eastAsia="仿宋" w:cs="仿宋"/>
          <w:b/>
          <w:bCs/>
          <w:sz w:val="32"/>
          <w:szCs w:val="32"/>
          <w:lang w:eastAsia="zh-CN"/>
        </w:rPr>
        <w:t>。</w:t>
      </w:r>
      <w:r>
        <w:rPr>
          <w:rFonts w:hint="eastAsia" w:ascii="仿宋" w:hAnsi="仿宋" w:eastAsia="仿宋" w:cs="仿宋"/>
          <w:sz w:val="32"/>
          <w:szCs w:val="32"/>
        </w:rPr>
        <w:t>适应国家“双创”新要求，持续深入落实《关于高校共青团积极促进大学生创业工作的实施意见》，进一步提质增效。</w:t>
      </w:r>
      <w:r>
        <w:rPr>
          <w:rFonts w:hint="eastAsia" w:ascii="仿宋" w:hAnsi="仿宋" w:eastAsia="仿宋" w:cs="仿宋"/>
          <w:sz w:val="32"/>
          <w:szCs w:val="32"/>
          <w:lang w:eastAsia="zh-CN"/>
        </w:rPr>
        <w:t>重点组织参加</w:t>
      </w:r>
      <w:r>
        <w:rPr>
          <w:rFonts w:hint="eastAsia" w:ascii="仿宋" w:hAnsi="仿宋" w:eastAsia="仿宋" w:cs="仿宋"/>
          <w:sz w:val="32"/>
          <w:szCs w:val="32"/>
        </w:rPr>
        <w:t>2018年“创青春”全国大学生创业大赛</w:t>
      </w:r>
      <w:r>
        <w:rPr>
          <w:rFonts w:hint="eastAsia" w:ascii="仿宋" w:hAnsi="仿宋" w:eastAsia="仿宋" w:cs="仿宋"/>
          <w:sz w:val="32"/>
          <w:szCs w:val="32"/>
          <w:lang w:eastAsia="zh-CN"/>
        </w:rPr>
        <w:t>，</w:t>
      </w:r>
      <w:r>
        <w:rPr>
          <w:rFonts w:hint="eastAsia" w:ascii="仿宋" w:hAnsi="仿宋" w:eastAsia="仿宋" w:cs="仿宋"/>
          <w:sz w:val="32"/>
          <w:szCs w:val="32"/>
        </w:rPr>
        <w:t>“挑战杯”大学生创业计划竞赛、创业实践挑战赛、公益创业赛</w:t>
      </w:r>
      <w:r>
        <w:rPr>
          <w:rFonts w:hint="eastAsia" w:ascii="仿宋" w:hAnsi="仿宋" w:eastAsia="仿宋" w:cs="仿宋"/>
          <w:sz w:val="32"/>
          <w:szCs w:val="32"/>
          <w:lang w:eastAsia="zh-CN"/>
        </w:rPr>
        <w:t>，</w:t>
      </w:r>
      <w:r>
        <w:rPr>
          <w:rFonts w:hint="eastAsia" w:ascii="仿宋" w:hAnsi="仿宋" w:eastAsia="仿宋" w:cs="仿宋"/>
          <w:sz w:val="32"/>
          <w:szCs w:val="32"/>
        </w:rPr>
        <w:t>“挑战杯——彩虹人生”全国职业学校创新创效创业大赛</w:t>
      </w:r>
      <w:r>
        <w:rPr>
          <w:rFonts w:hint="eastAsia" w:ascii="仿宋" w:hAnsi="仿宋" w:eastAsia="仿宋" w:cs="仿宋"/>
          <w:sz w:val="32"/>
          <w:szCs w:val="32"/>
          <w:lang w:eastAsia="zh-CN"/>
        </w:rPr>
        <w:t>，</w:t>
      </w:r>
      <w:r>
        <w:rPr>
          <w:rFonts w:hint="eastAsia" w:ascii="仿宋" w:hAnsi="仿宋" w:eastAsia="仿宋" w:cs="仿宋"/>
          <w:sz w:val="32"/>
          <w:szCs w:val="32"/>
        </w:rPr>
        <w:t>“挑战杯”学生课外学术科技作品竞赛</w:t>
      </w:r>
      <w:r>
        <w:rPr>
          <w:rFonts w:hint="eastAsia" w:ascii="仿宋" w:hAnsi="仿宋" w:eastAsia="仿宋" w:cs="仿宋"/>
          <w:sz w:val="32"/>
          <w:szCs w:val="32"/>
          <w:lang w:eastAsia="zh-CN"/>
        </w:rPr>
        <w:t>等品牌赛事</w:t>
      </w:r>
      <w:r>
        <w:rPr>
          <w:rFonts w:hint="eastAsia" w:ascii="仿宋" w:hAnsi="仿宋" w:eastAsia="仿宋" w:cs="仿宋"/>
          <w:sz w:val="32"/>
          <w:szCs w:val="32"/>
        </w:rPr>
        <w:t>。</w:t>
      </w:r>
      <w:r>
        <w:rPr>
          <w:rFonts w:hint="eastAsia" w:ascii="仿宋" w:hAnsi="仿宋" w:eastAsia="仿宋" w:cs="仿宋"/>
          <w:sz w:val="32"/>
          <w:szCs w:val="32"/>
          <w:lang w:val="en-US" w:eastAsia="zh-CN"/>
        </w:rPr>
        <w:t>继续开展校友企业家“创业分享会”。</w:t>
      </w:r>
    </w:p>
    <w:p>
      <w:pPr>
        <w:numPr>
          <w:ilvl w:val="0"/>
          <w:numId w:val="0"/>
        </w:num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4.学生社团品牌计划。</w:t>
      </w:r>
      <w:r>
        <w:rPr>
          <w:rFonts w:hint="eastAsia" w:ascii="仿宋" w:hAnsi="仿宋" w:eastAsia="仿宋" w:cs="仿宋"/>
          <w:sz w:val="32"/>
          <w:szCs w:val="32"/>
        </w:rPr>
        <w:t>积极落实《</w:t>
      </w:r>
      <w:r>
        <w:rPr>
          <w:rFonts w:hint="eastAsia" w:ascii="仿宋" w:hAnsi="仿宋" w:eastAsia="仿宋" w:cs="仿宋"/>
          <w:sz w:val="32"/>
          <w:szCs w:val="32"/>
          <w:lang w:val="en-US" w:eastAsia="zh-CN"/>
        </w:rPr>
        <w:t>安徽财贸职业</w:t>
      </w:r>
      <w:r>
        <w:rPr>
          <w:rFonts w:hint="eastAsia" w:ascii="仿宋" w:hAnsi="仿宋" w:eastAsia="仿宋" w:cs="仿宋"/>
          <w:sz w:val="32"/>
          <w:szCs w:val="32"/>
        </w:rPr>
        <w:t>学生社团管理办法》，促进大学生社团规范发展</w:t>
      </w:r>
      <w:r>
        <w:rPr>
          <w:rFonts w:hint="eastAsia" w:ascii="仿宋" w:hAnsi="仿宋" w:eastAsia="仿宋" w:cs="仿宋"/>
          <w:sz w:val="32"/>
          <w:szCs w:val="32"/>
          <w:lang w:eastAsia="zh-CN"/>
        </w:rPr>
        <w:t>。</w:t>
      </w:r>
      <w:r>
        <w:rPr>
          <w:rFonts w:hint="eastAsia" w:ascii="仿宋" w:hAnsi="仿宋" w:eastAsia="仿宋" w:cs="仿宋"/>
          <w:sz w:val="32"/>
          <w:szCs w:val="32"/>
        </w:rPr>
        <w:t>积极响应团中央“校园文化社团化”的号召以及</w:t>
      </w:r>
      <w:r>
        <w:rPr>
          <w:rFonts w:hint="eastAsia" w:ascii="仿宋" w:hAnsi="仿宋" w:eastAsia="仿宋" w:cs="仿宋"/>
          <w:sz w:val="32"/>
          <w:szCs w:val="32"/>
          <w:lang w:val="en-US" w:eastAsia="zh-CN"/>
        </w:rPr>
        <w:t>学院</w:t>
      </w:r>
      <w:r>
        <w:rPr>
          <w:rFonts w:hint="eastAsia" w:ascii="仿宋" w:hAnsi="仿宋" w:eastAsia="仿宋" w:cs="仿宋"/>
          <w:sz w:val="32"/>
          <w:szCs w:val="32"/>
        </w:rPr>
        <w:t>“</w:t>
      </w:r>
      <w:r>
        <w:rPr>
          <w:rFonts w:hint="eastAsia" w:ascii="仿宋" w:hAnsi="仿宋" w:eastAsia="仿宋" w:cs="仿宋"/>
          <w:sz w:val="32"/>
          <w:szCs w:val="32"/>
          <w:lang w:val="en-US" w:eastAsia="zh-CN"/>
        </w:rPr>
        <w:t>社团专业化</w:t>
      </w:r>
      <w:r>
        <w:rPr>
          <w:rFonts w:hint="eastAsia" w:ascii="仿宋" w:hAnsi="仿宋" w:eastAsia="仿宋" w:cs="仿宋"/>
          <w:sz w:val="32"/>
          <w:szCs w:val="32"/>
        </w:rPr>
        <w:t>、</w:t>
      </w:r>
      <w:r>
        <w:rPr>
          <w:rFonts w:hint="eastAsia" w:ascii="仿宋" w:hAnsi="仿宋" w:eastAsia="仿宋" w:cs="仿宋"/>
          <w:sz w:val="32"/>
          <w:szCs w:val="32"/>
          <w:lang w:val="en-US" w:eastAsia="zh-CN"/>
        </w:rPr>
        <w:t>专业社团化</w:t>
      </w:r>
      <w:r>
        <w:rPr>
          <w:rFonts w:hint="eastAsia" w:ascii="仿宋" w:hAnsi="仿宋" w:eastAsia="仿宋" w:cs="仿宋"/>
          <w:sz w:val="32"/>
          <w:szCs w:val="32"/>
        </w:rPr>
        <w:t>”的</w:t>
      </w:r>
      <w:r>
        <w:rPr>
          <w:rFonts w:hint="eastAsia" w:ascii="仿宋" w:hAnsi="仿宋" w:eastAsia="仿宋" w:cs="仿宋"/>
          <w:sz w:val="32"/>
          <w:szCs w:val="32"/>
          <w:lang w:eastAsia="zh-CN"/>
        </w:rPr>
        <w:t>发展</w:t>
      </w:r>
      <w:r>
        <w:rPr>
          <w:rFonts w:hint="eastAsia" w:ascii="仿宋" w:hAnsi="仿宋" w:eastAsia="仿宋" w:cs="仿宋"/>
          <w:sz w:val="32"/>
          <w:szCs w:val="32"/>
        </w:rPr>
        <w:t>要求，立足引导广大学生“自我教育、自我服务、自我管理</w:t>
      </w:r>
      <w:r>
        <w:rPr>
          <w:rFonts w:hint="eastAsia" w:ascii="仿宋" w:hAnsi="仿宋" w:eastAsia="仿宋" w:cs="仿宋"/>
          <w:sz w:val="32"/>
          <w:szCs w:val="32"/>
          <w:lang w:eastAsia="zh-CN"/>
        </w:rPr>
        <w:t>、自我监督</w:t>
      </w:r>
      <w:r>
        <w:rPr>
          <w:rFonts w:hint="eastAsia" w:ascii="仿宋" w:hAnsi="仿宋" w:eastAsia="仿宋" w:cs="仿宋"/>
          <w:sz w:val="32"/>
          <w:szCs w:val="32"/>
        </w:rPr>
        <w:t>”的方针，转变工作思路，在内部建设、制度完善、机构调整、校园文化建设等方面集思广益、创新工作思路</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继续做好“优秀学生社团”“社团精品活动”“社团工作先进个人”“社团优秀指导教师”的评选表彰工作。积极推进“三队两团一剧社”品牌建设，</w:t>
      </w:r>
      <w:r>
        <w:rPr>
          <w:rFonts w:hint="eastAsia" w:ascii="仿宋" w:hAnsi="仿宋" w:eastAsia="仿宋" w:cs="仿宋"/>
          <w:sz w:val="32"/>
          <w:szCs w:val="32"/>
          <w:lang w:eastAsia="zh-CN"/>
        </w:rPr>
        <w:t>争创</w:t>
      </w:r>
      <w:r>
        <w:rPr>
          <w:rFonts w:hint="eastAsia" w:ascii="仿宋" w:hAnsi="仿宋" w:eastAsia="仿宋" w:cs="仿宋"/>
          <w:sz w:val="32"/>
          <w:szCs w:val="32"/>
        </w:rPr>
        <w:t>我</w:t>
      </w:r>
      <w:r>
        <w:rPr>
          <w:rFonts w:hint="eastAsia" w:ascii="仿宋" w:hAnsi="仿宋" w:eastAsia="仿宋" w:cs="仿宋"/>
          <w:sz w:val="32"/>
          <w:szCs w:val="32"/>
          <w:lang w:val="en-US" w:eastAsia="zh-CN"/>
        </w:rPr>
        <w:t>院</w:t>
      </w:r>
      <w:r>
        <w:rPr>
          <w:rFonts w:hint="eastAsia" w:ascii="仿宋" w:hAnsi="仿宋" w:eastAsia="仿宋" w:cs="仿宋"/>
          <w:sz w:val="32"/>
          <w:szCs w:val="32"/>
        </w:rPr>
        <w:t>社团工作</w:t>
      </w:r>
      <w:r>
        <w:rPr>
          <w:rFonts w:hint="eastAsia" w:ascii="仿宋" w:hAnsi="仿宋" w:eastAsia="仿宋" w:cs="仿宋"/>
          <w:sz w:val="32"/>
          <w:szCs w:val="32"/>
          <w:lang w:eastAsia="zh-CN"/>
        </w:rPr>
        <w:t>新局面</w:t>
      </w:r>
      <w:r>
        <w:rPr>
          <w:rFonts w:hint="eastAsia" w:ascii="仿宋" w:hAnsi="仿宋" w:eastAsia="仿宋" w:cs="仿宋"/>
          <w:sz w:val="32"/>
          <w:szCs w:val="32"/>
        </w:rPr>
        <w:t>。</w:t>
      </w:r>
    </w:p>
    <w:p>
      <w:pPr>
        <w:numPr>
          <w:ilvl w:val="0"/>
          <w:numId w:val="0"/>
        </w:numPr>
        <w:spacing w:line="560" w:lineRule="exact"/>
        <w:ind w:firstLine="643" w:firstLineChars="200"/>
        <w:rPr>
          <w:rFonts w:ascii="仿宋" w:hAnsi="仿宋" w:eastAsia="仿宋" w:cs="仿宋"/>
          <w:sz w:val="32"/>
          <w:szCs w:val="32"/>
        </w:rPr>
      </w:pPr>
      <w:r>
        <w:rPr>
          <w:rFonts w:hint="eastAsia" w:ascii="仿宋" w:hAnsi="仿宋" w:eastAsia="仿宋" w:cs="仿宋"/>
          <w:b/>
          <w:bCs/>
          <w:sz w:val="32"/>
          <w:szCs w:val="32"/>
          <w:lang w:val="en-US" w:eastAsia="zh-CN"/>
        </w:rPr>
        <w:t>5.艺体风采星光计划。</w:t>
      </w:r>
      <w:r>
        <w:rPr>
          <w:rFonts w:hint="eastAsia" w:ascii="仿宋" w:hAnsi="仿宋" w:eastAsia="仿宋" w:cs="仿宋"/>
          <w:sz w:val="32"/>
          <w:szCs w:val="32"/>
        </w:rPr>
        <w:t>广泛开展健康向上的校园文化和交流活动，加强</w:t>
      </w:r>
      <w:r>
        <w:rPr>
          <w:rFonts w:hint="eastAsia" w:ascii="仿宋" w:hAnsi="仿宋" w:eastAsia="仿宋" w:cs="仿宋"/>
          <w:sz w:val="32"/>
          <w:szCs w:val="32"/>
          <w:lang w:eastAsia="zh-CN"/>
        </w:rPr>
        <w:t>学生</w:t>
      </w:r>
      <w:r>
        <w:rPr>
          <w:rFonts w:hint="eastAsia" w:ascii="仿宋" w:hAnsi="仿宋" w:eastAsia="仿宋" w:cs="仿宋"/>
          <w:sz w:val="32"/>
          <w:szCs w:val="32"/>
        </w:rPr>
        <w:t>团结教育，深入开展学生体艺风采</w:t>
      </w:r>
      <w:r>
        <w:rPr>
          <w:rFonts w:hint="eastAsia" w:ascii="仿宋" w:hAnsi="仿宋" w:eastAsia="仿宋" w:cs="仿宋"/>
          <w:sz w:val="32"/>
          <w:szCs w:val="32"/>
          <w:lang w:eastAsia="zh-CN"/>
        </w:rPr>
        <w:t>展示活动</w:t>
      </w:r>
      <w:r>
        <w:rPr>
          <w:rFonts w:hint="eastAsia" w:ascii="仿宋" w:hAnsi="仿宋" w:eastAsia="仿宋" w:cs="仿宋"/>
          <w:sz w:val="32"/>
          <w:szCs w:val="32"/>
        </w:rPr>
        <w:t>；</w:t>
      </w:r>
      <w:r>
        <w:rPr>
          <w:rFonts w:hint="eastAsia" w:ascii="仿宋" w:hAnsi="仿宋" w:eastAsia="仿宋" w:cs="仿宋"/>
          <w:sz w:val="32"/>
          <w:szCs w:val="32"/>
          <w:lang w:eastAsia="zh-CN"/>
        </w:rPr>
        <w:t>积极探索组织开展学生喜闻乐见的文体活动</w:t>
      </w:r>
      <w:r>
        <w:rPr>
          <w:rFonts w:hint="eastAsia" w:ascii="仿宋" w:hAnsi="仿宋" w:eastAsia="仿宋" w:cs="仿宋"/>
          <w:sz w:val="32"/>
          <w:szCs w:val="32"/>
        </w:rPr>
        <w:t>。持续开展大学生“走下网络、走出宿舍、走向操场”主题群众性课外体育锻炼活动，丰富“三走”活动内涵形式，拓展举办校园跑步、篮球、足球等活动，</w:t>
      </w:r>
      <w:r>
        <w:rPr>
          <w:rFonts w:hint="eastAsia" w:ascii="仿宋" w:hAnsi="仿宋" w:eastAsia="仿宋" w:cs="仿宋"/>
          <w:sz w:val="32"/>
          <w:szCs w:val="32"/>
          <w:lang w:val="en-US" w:eastAsia="zh-CN"/>
        </w:rPr>
        <w:t>举办第15届校园文化艺术节</w:t>
      </w:r>
      <w:r>
        <w:rPr>
          <w:rFonts w:hint="eastAsia" w:ascii="仿宋" w:hAnsi="仿宋" w:eastAsia="仿宋" w:cs="仿宋"/>
          <w:sz w:val="32"/>
          <w:szCs w:val="32"/>
          <w:lang w:eastAsia="zh-CN"/>
        </w:rPr>
        <w:t>，</w:t>
      </w:r>
      <w:r>
        <w:rPr>
          <w:rFonts w:hint="eastAsia" w:ascii="仿宋" w:hAnsi="仿宋" w:eastAsia="仿宋" w:cs="仿宋"/>
          <w:sz w:val="32"/>
          <w:szCs w:val="32"/>
        </w:rPr>
        <w:t>着力把第二课堂育人体系建设成为拓展学生素质、促进学生成长、成才的重要渠道。</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三、紧紧围绕增强政治性、先进性、群众性，继续深化团学改革。</w:t>
      </w:r>
    </w:p>
    <w:p>
      <w:pPr>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lang w:val="en-US" w:eastAsia="zh-CN"/>
        </w:rPr>
        <w:t>积极落实</w:t>
      </w:r>
      <w:r>
        <w:rPr>
          <w:rFonts w:hint="eastAsia" w:ascii="仿宋" w:hAnsi="仿宋" w:eastAsia="仿宋" w:cs="仿宋"/>
          <w:bCs/>
          <w:sz w:val="32"/>
          <w:szCs w:val="32"/>
        </w:rPr>
        <w:t>《</w:t>
      </w:r>
      <w:r>
        <w:rPr>
          <w:rFonts w:hint="eastAsia" w:ascii="仿宋" w:hAnsi="仿宋" w:eastAsia="仿宋" w:cs="仿宋"/>
          <w:bCs/>
          <w:sz w:val="32"/>
          <w:szCs w:val="32"/>
          <w:lang w:val="en-US" w:eastAsia="zh-CN"/>
        </w:rPr>
        <w:t>安徽财贸职业</w:t>
      </w:r>
      <w:r>
        <w:rPr>
          <w:rFonts w:hint="eastAsia" w:ascii="仿宋" w:hAnsi="仿宋" w:eastAsia="仿宋" w:cs="仿宋"/>
          <w:bCs/>
          <w:sz w:val="32"/>
          <w:szCs w:val="32"/>
        </w:rPr>
        <w:t>学院</w:t>
      </w:r>
      <w:r>
        <w:rPr>
          <w:rFonts w:hint="eastAsia" w:ascii="仿宋" w:hAnsi="仿宋" w:eastAsia="仿宋" w:cs="仿宋"/>
          <w:bCs/>
          <w:sz w:val="32"/>
          <w:szCs w:val="32"/>
          <w:lang w:val="en-US" w:eastAsia="zh-CN"/>
        </w:rPr>
        <w:t>共青团</w:t>
      </w:r>
      <w:r>
        <w:rPr>
          <w:rFonts w:hint="eastAsia" w:ascii="仿宋" w:hAnsi="仿宋" w:eastAsia="仿宋" w:cs="仿宋"/>
          <w:bCs/>
          <w:sz w:val="32"/>
          <w:szCs w:val="32"/>
        </w:rPr>
        <w:t>改革</w:t>
      </w:r>
      <w:r>
        <w:rPr>
          <w:rFonts w:hint="eastAsia" w:ascii="仿宋" w:hAnsi="仿宋" w:eastAsia="仿宋" w:cs="仿宋"/>
          <w:bCs/>
          <w:sz w:val="32"/>
          <w:szCs w:val="32"/>
          <w:lang w:val="en-US" w:eastAsia="zh-CN"/>
        </w:rPr>
        <w:t>实施</w:t>
      </w:r>
      <w:r>
        <w:rPr>
          <w:rFonts w:hint="eastAsia" w:ascii="仿宋" w:hAnsi="仿宋" w:eastAsia="仿宋" w:cs="仿宋"/>
          <w:bCs/>
          <w:sz w:val="32"/>
          <w:szCs w:val="32"/>
        </w:rPr>
        <w:t>方案》， 依据</w:t>
      </w:r>
      <w:r>
        <w:rPr>
          <w:rFonts w:hint="eastAsia" w:ascii="仿宋" w:hAnsi="仿宋" w:eastAsia="仿宋" w:cs="仿宋"/>
          <w:bCs/>
          <w:sz w:val="32"/>
          <w:szCs w:val="32"/>
          <w:lang w:val="en-US" w:eastAsia="zh-CN"/>
        </w:rPr>
        <w:t>重点工作任务清单和时间推进表</w:t>
      </w:r>
      <w:r>
        <w:rPr>
          <w:rFonts w:hint="eastAsia" w:ascii="仿宋" w:hAnsi="仿宋" w:eastAsia="仿宋" w:cs="仿宋"/>
          <w:bCs/>
          <w:sz w:val="32"/>
          <w:szCs w:val="32"/>
        </w:rPr>
        <w:t>，不断深层次推进学院共青团改革，以保持和增强“政治性、先进性、群众性”，克服“机关化、行政化、贵族化、娱乐化”为目标，以“凝聚青年、服务大局、当好桥梁、从严治团”，全面做好青年学生思想引领和成长服务工作为目的，不断提高学院共青团的吸引力和凝聚力，扩大共青团工作的有效覆盖面。</w:t>
      </w:r>
    </w:p>
    <w:p>
      <w:pPr>
        <w:spacing w:line="560" w:lineRule="exact"/>
        <w:ind w:firstLine="643" w:firstLineChars="200"/>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改革完善机构设置</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推行直接联系服务引领青年师生制度</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落实“团干部直接联系青年‘1+100’”</w:t>
      </w:r>
      <w:r>
        <w:rPr>
          <w:rFonts w:hint="eastAsia" w:ascii="仿宋_GB2312" w:hAnsi="仿宋_GB2312" w:eastAsia="仿宋_GB2312" w:cs="仿宋_GB2312"/>
          <w:b/>
          <w:bCs/>
          <w:color w:val="auto"/>
          <w:sz w:val="32"/>
          <w:szCs w:val="32"/>
          <w:lang w:eastAsia="zh-CN"/>
        </w:rPr>
        <w:t>制度。</w:t>
      </w:r>
    </w:p>
    <w:p>
      <w:pPr>
        <w:spacing w:line="560" w:lineRule="exact"/>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深入实施团支部“活力提升”工程</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color w:val="auto"/>
          <w:sz w:val="32"/>
          <w:szCs w:val="32"/>
        </w:rPr>
        <w:t>制定推行《</w:t>
      </w:r>
      <w:r>
        <w:rPr>
          <w:rFonts w:hint="eastAsia" w:ascii="仿宋_GB2312" w:hAnsi="仿宋_GB2312" w:eastAsia="仿宋_GB2312" w:cs="仿宋_GB2312"/>
          <w:color w:val="auto"/>
          <w:sz w:val="32"/>
          <w:szCs w:val="32"/>
          <w:lang w:eastAsia="zh-CN"/>
        </w:rPr>
        <w:t>安徽财贸职业学院</w:t>
      </w:r>
      <w:r>
        <w:rPr>
          <w:rFonts w:hint="eastAsia" w:ascii="仿宋_GB2312" w:hAnsi="仿宋_GB2312" w:eastAsia="仿宋_GB2312" w:cs="仿宋_GB2312"/>
          <w:color w:val="auto"/>
          <w:sz w:val="32"/>
          <w:szCs w:val="32"/>
        </w:rPr>
        <w:t>共青团基层组织活力提升工作指南》，实现团的各项工作和活动直接面向团员青年，着力提升组织运行活力、工作开展活力和团员参与活力。</w:t>
      </w:r>
    </w:p>
    <w:p>
      <w:pPr>
        <w:spacing w:line="560" w:lineRule="exact"/>
        <w:ind w:firstLine="643"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rPr>
        <w:t>3.构建项目化扁平化制度化工作机制。</w:t>
      </w:r>
      <w:r>
        <w:rPr>
          <w:rFonts w:hint="eastAsia" w:ascii="仿宋_GB2312" w:hAnsi="仿宋_GB2312" w:eastAsia="仿宋_GB2312" w:cs="仿宋_GB2312"/>
          <w:color w:val="auto"/>
          <w:sz w:val="32"/>
          <w:szCs w:val="32"/>
        </w:rPr>
        <w:t>以“</w:t>
      </w:r>
      <w:r>
        <w:rPr>
          <w:rFonts w:hint="eastAsia" w:ascii="仿宋_GB2312" w:hAnsi="仿宋_GB2312" w:eastAsia="仿宋_GB2312" w:cs="仿宋_GB2312"/>
          <w:color w:val="auto"/>
          <w:sz w:val="32"/>
          <w:szCs w:val="32"/>
          <w:lang w:eastAsia="zh-CN"/>
        </w:rPr>
        <w:t>财贸素养教育</w:t>
      </w:r>
      <w:r>
        <w:rPr>
          <w:rFonts w:hint="eastAsia" w:ascii="仿宋_GB2312" w:hAnsi="仿宋_GB2312" w:eastAsia="仿宋_GB2312" w:cs="仿宋_GB2312"/>
          <w:color w:val="auto"/>
          <w:sz w:val="32"/>
          <w:szCs w:val="32"/>
        </w:rPr>
        <w:t>”为主品牌，促进“挑战杯”“创青春”“三下乡”“三走”“四进四信”“与信仰对话”等项目的运行规范和内涵提升；开展精品校园文化活动培育工程，着力打造“</w:t>
      </w:r>
      <w:r>
        <w:rPr>
          <w:rFonts w:hint="eastAsia" w:ascii="仿宋_GB2312" w:hAnsi="仿宋_GB2312" w:eastAsia="仿宋_GB2312" w:cs="仿宋_GB2312"/>
          <w:color w:val="auto"/>
          <w:sz w:val="32"/>
          <w:szCs w:val="32"/>
          <w:lang w:eastAsia="zh-CN"/>
        </w:rPr>
        <w:t>财贸好学子</w:t>
      </w:r>
      <w:r>
        <w:rPr>
          <w:rFonts w:hint="eastAsia" w:ascii="仿宋_GB2312" w:hAnsi="仿宋_GB2312" w:eastAsia="仿宋_GB2312" w:cs="仿宋_GB2312"/>
          <w:color w:val="auto"/>
          <w:sz w:val="32"/>
          <w:szCs w:val="32"/>
        </w:rPr>
        <w:t>”“马克思主义经典诵读”</w:t>
      </w:r>
      <w:r>
        <w:rPr>
          <w:rFonts w:hint="eastAsia" w:ascii="仿宋_GB2312" w:hAnsi="仿宋_GB2312" w:eastAsia="仿宋_GB2312" w:cs="仿宋_GB2312"/>
          <w:color w:val="auto"/>
          <w:sz w:val="32"/>
          <w:szCs w:val="32"/>
          <w:lang w:eastAsia="zh-CN"/>
        </w:rPr>
        <w:t>“三队两团一剧社”</w:t>
      </w:r>
      <w:r>
        <w:rPr>
          <w:rFonts w:hint="eastAsia" w:ascii="仿宋_GB2312" w:hAnsi="仿宋_GB2312" w:eastAsia="仿宋_GB2312" w:cs="仿宋_GB2312"/>
          <w:color w:val="auto"/>
          <w:sz w:val="32"/>
          <w:szCs w:val="32"/>
        </w:rPr>
        <w:t>“校园文化艺术节”</w:t>
      </w:r>
      <w:r>
        <w:rPr>
          <w:rFonts w:hint="eastAsia" w:ascii="仿宋_GB2312" w:hAnsi="仿宋_GB2312" w:eastAsia="仿宋_GB2312" w:cs="仿宋_GB2312"/>
          <w:color w:val="auto"/>
          <w:sz w:val="32"/>
          <w:szCs w:val="32"/>
          <w:lang w:eastAsia="zh-CN"/>
        </w:rPr>
        <w:t>“社团文化节”</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党支部书记讲团课</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“形式政策讲师团”</w:t>
      </w:r>
      <w:r>
        <w:rPr>
          <w:rFonts w:hint="eastAsia" w:ascii="仿宋_GB2312" w:hAnsi="仿宋_GB2312" w:eastAsia="仿宋_GB2312" w:cs="仿宋_GB2312"/>
          <w:color w:val="auto"/>
          <w:sz w:val="32"/>
          <w:szCs w:val="32"/>
        </w:rPr>
        <w:t>等学</w:t>
      </w:r>
      <w:r>
        <w:rPr>
          <w:rFonts w:hint="eastAsia" w:ascii="仿宋_GB2312" w:hAnsi="仿宋_GB2312" w:eastAsia="仿宋_GB2312" w:cs="仿宋_GB2312"/>
          <w:color w:val="auto"/>
          <w:sz w:val="32"/>
          <w:szCs w:val="32"/>
          <w:lang w:eastAsia="zh-CN"/>
        </w:rPr>
        <w:t>院</w:t>
      </w:r>
      <w:r>
        <w:rPr>
          <w:rFonts w:hint="eastAsia" w:ascii="仿宋_GB2312" w:hAnsi="仿宋_GB2312" w:eastAsia="仿宋_GB2312" w:cs="仿宋_GB2312"/>
          <w:color w:val="auto"/>
          <w:sz w:val="32"/>
          <w:szCs w:val="32"/>
        </w:rPr>
        <w:t>团学工作品牌，营造健康向上、格调高雅、丰富多彩的校园文化氛围。</w:t>
      </w:r>
    </w:p>
    <w:p>
      <w:pPr>
        <w:ind w:firstLine="643"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实施共青团“第二课堂成绩单”制度。</w:t>
      </w:r>
      <w:r>
        <w:rPr>
          <w:rFonts w:hint="eastAsia" w:ascii="仿宋_GB2312" w:hAnsi="仿宋_GB2312" w:eastAsia="仿宋_GB2312" w:cs="仿宋_GB2312"/>
          <w:color w:val="auto"/>
          <w:sz w:val="32"/>
          <w:szCs w:val="32"/>
        </w:rPr>
        <w:t>科学构建共青团“第二课堂”育人体系，</w:t>
      </w:r>
      <w:r>
        <w:rPr>
          <w:rFonts w:hint="eastAsia" w:ascii="仿宋_GB2312" w:hAnsi="仿宋_GB2312" w:eastAsia="仿宋_GB2312" w:cs="仿宋_GB2312"/>
          <w:color w:val="auto"/>
          <w:sz w:val="32"/>
          <w:szCs w:val="32"/>
          <w:lang w:val="en-US" w:eastAsia="zh-CN"/>
        </w:rPr>
        <w:t>在财贸素养学分认定实施办法基础上，优化</w:t>
      </w:r>
      <w:r>
        <w:rPr>
          <w:rFonts w:hint="eastAsia" w:ascii="仿宋_GB2312" w:hAnsi="仿宋_GB2312" w:eastAsia="仿宋_GB2312" w:cs="仿宋_GB2312"/>
          <w:color w:val="auto"/>
          <w:sz w:val="32"/>
          <w:szCs w:val="32"/>
        </w:rPr>
        <w:t>“第二课堂成绩单”制度。开发“第二课堂成绩单”信息认证平台，客观记录、有效认证、科学评价学生参与“第二课堂”活动的经历和成果。</w:t>
      </w:r>
    </w:p>
    <w:p>
      <w:pPr>
        <w:spacing w:line="560" w:lineRule="exact"/>
        <w:ind w:firstLine="640" w:firstLineChars="200"/>
        <w:rPr>
          <w:rFonts w:ascii="仿宋" w:hAnsi="仿宋" w:eastAsia="仿宋" w:cs="仿宋"/>
          <w:b/>
          <w:sz w:val="32"/>
          <w:szCs w:val="32"/>
        </w:rPr>
      </w:pPr>
      <w:r>
        <w:rPr>
          <w:rFonts w:hint="eastAsia" w:ascii="黑体" w:hAnsi="黑体" w:eastAsia="黑体" w:cs="黑体"/>
          <w:b w:val="0"/>
          <w:bCs/>
          <w:sz w:val="32"/>
          <w:szCs w:val="32"/>
        </w:rPr>
        <w:t>四、坚持从严治团，不断提升团学组织力和战斗力。</w:t>
      </w:r>
    </w:p>
    <w:p>
      <w:pPr>
        <w:spacing w:line="560" w:lineRule="exact"/>
        <w:ind w:firstLine="643" w:firstLineChars="200"/>
        <w:rPr>
          <w:rFonts w:hint="eastAsia" w:ascii="仿宋" w:hAnsi="仿宋" w:eastAsia="仿宋" w:cs="仿宋"/>
          <w:bCs/>
          <w:sz w:val="32"/>
          <w:szCs w:val="32"/>
        </w:rPr>
      </w:pPr>
      <w:r>
        <w:rPr>
          <w:rFonts w:hint="eastAsia" w:ascii="仿宋" w:hAnsi="仿宋" w:eastAsia="仿宋" w:cs="仿宋"/>
          <w:b/>
          <w:bCs w:val="0"/>
          <w:sz w:val="32"/>
          <w:szCs w:val="32"/>
        </w:rPr>
        <w:t>1</w:t>
      </w:r>
      <w:r>
        <w:rPr>
          <w:rFonts w:hint="eastAsia" w:ascii="仿宋" w:hAnsi="仿宋" w:eastAsia="仿宋" w:cs="仿宋"/>
          <w:b/>
          <w:bCs w:val="0"/>
          <w:sz w:val="32"/>
          <w:szCs w:val="32"/>
          <w:lang w:val="en-US" w:eastAsia="zh-CN"/>
        </w:rPr>
        <w:t>.</w:t>
      </w:r>
      <w:r>
        <w:rPr>
          <w:rFonts w:hint="eastAsia" w:ascii="仿宋" w:hAnsi="仿宋" w:eastAsia="仿宋" w:cs="仿宋"/>
          <w:b/>
          <w:bCs w:val="0"/>
          <w:sz w:val="32"/>
          <w:szCs w:val="32"/>
        </w:rPr>
        <w:t>夯实基层团组织基础</w:t>
      </w:r>
      <w:r>
        <w:rPr>
          <w:rFonts w:hint="eastAsia" w:ascii="仿宋" w:hAnsi="仿宋" w:eastAsia="仿宋" w:cs="仿宋"/>
          <w:b/>
          <w:bCs w:val="0"/>
          <w:sz w:val="32"/>
          <w:szCs w:val="32"/>
          <w:lang w:eastAsia="zh-CN"/>
        </w:rPr>
        <w:t>。</w:t>
      </w:r>
      <w:r>
        <w:rPr>
          <w:rFonts w:hint="eastAsia" w:ascii="仿宋" w:hAnsi="仿宋" w:eastAsia="仿宋" w:cs="仿宋"/>
          <w:bCs/>
          <w:sz w:val="32"/>
          <w:szCs w:val="32"/>
        </w:rPr>
        <w:t>落实</w:t>
      </w:r>
      <w:r>
        <w:rPr>
          <w:rFonts w:hint="eastAsia" w:ascii="仿宋" w:hAnsi="仿宋" w:eastAsia="仿宋" w:cs="仿宋"/>
          <w:bCs/>
          <w:sz w:val="32"/>
          <w:szCs w:val="32"/>
          <w:lang w:val="en-US" w:eastAsia="zh-CN"/>
        </w:rPr>
        <w:t>学院</w:t>
      </w:r>
      <w:r>
        <w:rPr>
          <w:rFonts w:hint="eastAsia" w:ascii="仿宋" w:hAnsi="仿宋" w:eastAsia="仿宋" w:cs="仿宋"/>
          <w:bCs/>
          <w:sz w:val="32"/>
          <w:szCs w:val="32"/>
        </w:rPr>
        <w:t>和院</w:t>
      </w:r>
      <w:r>
        <w:rPr>
          <w:rFonts w:hint="eastAsia" w:ascii="仿宋" w:hAnsi="仿宋" w:eastAsia="仿宋" w:cs="仿宋"/>
          <w:bCs/>
          <w:sz w:val="32"/>
          <w:szCs w:val="32"/>
          <w:lang w:val="en-US" w:eastAsia="zh-CN"/>
        </w:rPr>
        <w:t>部团学代会</w:t>
      </w:r>
      <w:r>
        <w:rPr>
          <w:rFonts w:hint="eastAsia" w:ascii="仿宋" w:hAnsi="仿宋" w:eastAsia="仿宋" w:cs="仿宋"/>
          <w:bCs/>
          <w:sz w:val="32"/>
          <w:szCs w:val="32"/>
        </w:rPr>
        <w:t>定期召开制度，深入实施团支部“活力提升”工程，巩固班级团支部建设，促进班团一体化</w:t>
      </w:r>
      <w:r>
        <w:rPr>
          <w:rFonts w:hint="eastAsia" w:ascii="仿宋" w:hAnsi="仿宋" w:eastAsia="仿宋" w:cs="仿宋"/>
          <w:bCs/>
          <w:sz w:val="32"/>
          <w:szCs w:val="32"/>
          <w:lang w:val="en-US" w:eastAsia="zh-CN"/>
        </w:rPr>
        <w:t>建设</w:t>
      </w:r>
      <w:r>
        <w:rPr>
          <w:rFonts w:hint="eastAsia" w:ascii="仿宋" w:hAnsi="仿宋" w:eastAsia="仿宋" w:cs="仿宋"/>
          <w:bCs/>
          <w:sz w:val="32"/>
          <w:szCs w:val="32"/>
        </w:rPr>
        <w:t>，进一步探索社团建团、网络建团新机制，开展“活力团支部”</w:t>
      </w:r>
      <w:r>
        <w:rPr>
          <w:rFonts w:hint="eastAsia" w:ascii="仿宋" w:hAnsi="仿宋" w:eastAsia="仿宋" w:cs="仿宋"/>
          <w:bCs/>
          <w:sz w:val="32"/>
          <w:szCs w:val="32"/>
          <w:lang w:val="en-US" w:eastAsia="zh-CN"/>
        </w:rPr>
        <w:t>评选</w:t>
      </w:r>
      <w:r>
        <w:rPr>
          <w:rFonts w:hint="eastAsia" w:ascii="仿宋" w:hAnsi="仿宋" w:eastAsia="仿宋" w:cs="仿宋"/>
          <w:bCs/>
          <w:sz w:val="32"/>
          <w:szCs w:val="32"/>
        </w:rPr>
        <w:t>和寻访“</w:t>
      </w:r>
      <w:r>
        <w:rPr>
          <w:rFonts w:hint="eastAsia" w:ascii="仿宋" w:hAnsi="仿宋" w:eastAsia="仿宋" w:cs="仿宋"/>
          <w:bCs/>
          <w:sz w:val="32"/>
          <w:szCs w:val="32"/>
          <w:lang w:eastAsia="zh-CN"/>
        </w:rPr>
        <w:t>十佳</w:t>
      </w:r>
      <w:r>
        <w:rPr>
          <w:rFonts w:hint="eastAsia" w:ascii="仿宋" w:hAnsi="仿宋" w:eastAsia="仿宋" w:cs="仿宋"/>
          <w:bCs/>
          <w:sz w:val="32"/>
          <w:szCs w:val="32"/>
        </w:rPr>
        <w:t>团支书”活动。把落实“三会两制一课”作为严肃团内政治生活的基础性工作，注重创新方式方法、提高质量实效。严格执行团支部书记述职测评制度。</w:t>
      </w:r>
    </w:p>
    <w:p>
      <w:pPr>
        <w:numPr>
          <w:ilvl w:val="0"/>
          <w:numId w:val="0"/>
        </w:numPr>
        <w:spacing w:line="560" w:lineRule="exact"/>
        <w:ind w:firstLine="643" w:firstLineChars="200"/>
        <w:rPr>
          <w:rFonts w:hint="eastAsia" w:ascii="仿宋" w:hAnsi="仿宋" w:eastAsia="仿宋" w:cs="仿宋"/>
          <w:sz w:val="32"/>
          <w:szCs w:val="32"/>
        </w:rPr>
      </w:pPr>
      <w:r>
        <w:rPr>
          <w:rFonts w:hint="eastAsia" w:ascii="仿宋" w:hAnsi="仿宋" w:eastAsia="仿宋" w:cs="仿宋"/>
          <w:b/>
          <w:bCs w:val="0"/>
          <w:sz w:val="32"/>
          <w:szCs w:val="32"/>
          <w:lang w:val="en-US" w:eastAsia="zh-CN"/>
        </w:rPr>
        <w:t>2.</w:t>
      </w:r>
      <w:r>
        <w:rPr>
          <w:rFonts w:hint="eastAsia" w:ascii="仿宋" w:hAnsi="仿宋" w:eastAsia="仿宋" w:cs="仿宋"/>
          <w:b/>
          <w:bCs w:val="0"/>
          <w:sz w:val="32"/>
          <w:szCs w:val="32"/>
        </w:rPr>
        <w:t>加强共青团先进性建设</w:t>
      </w:r>
      <w:r>
        <w:rPr>
          <w:rFonts w:hint="eastAsia" w:ascii="仿宋" w:hAnsi="仿宋" w:eastAsia="仿宋" w:cs="仿宋"/>
          <w:b/>
          <w:bCs w:val="0"/>
          <w:sz w:val="32"/>
          <w:szCs w:val="32"/>
          <w:lang w:eastAsia="zh-CN"/>
        </w:rPr>
        <w:t>。</w:t>
      </w:r>
      <w:r>
        <w:rPr>
          <w:rFonts w:hint="eastAsia" w:ascii="仿宋" w:hAnsi="仿宋" w:eastAsia="仿宋" w:cs="仿宋"/>
          <w:sz w:val="32"/>
          <w:szCs w:val="32"/>
        </w:rPr>
        <w:t>以团员先进性建设为核心，深入实施“强基固本”工程，重点做好团员发展、教育、管理，优化团前教育和推优入团工作，完成团员发展的数量控制目标</w:t>
      </w:r>
      <w:r>
        <w:rPr>
          <w:rFonts w:hint="eastAsia" w:ascii="仿宋" w:hAnsi="仿宋" w:eastAsia="仿宋" w:cs="仿宋"/>
          <w:sz w:val="32"/>
          <w:szCs w:val="32"/>
          <w:lang w:eastAsia="zh-CN"/>
        </w:rPr>
        <w:t>。</w:t>
      </w:r>
      <w:r>
        <w:rPr>
          <w:rFonts w:hint="eastAsia" w:ascii="仿宋" w:hAnsi="仿宋" w:eastAsia="仿宋" w:cs="仿宋"/>
          <w:sz w:val="32"/>
          <w:szCs w:val="32"/>
        </w:rPr>
        <w:t>严明团的纪律，及时处置不合格团员。规范入团仪式，做好日常基础团务管理。</w:t>
      </w:r>
    </w:p>
    <w:p>
      <w:pPr>
        <w:numPr>
          <w:ilvl w:val="0"/>
          <w:numId w:val="0"/>
        </w:numPr>
        <w:spacing w:line="560" w:lineRule="exact"/>
        <w:ind w:firstLine="643" w:firstLineChars="200"/>
        <w:rPr>
          <w:rFonts w:hint="eastAsia" w:ascii="仿宋" w:hAnsi="仿宋" w:eastAsia="仿宋" w:cs="仿宋"/>
          <w:sz w:val="32"/>
          <w:szCs w:val="32"/>
        </w:rPr>
      </w:pPr>
      <w:r>
        <w:rPr>
          <w:rFonts w:hint="eastAsia" w:ascii="仿宋" w:hAnsi="仿宋" w:eastAsia="仿宋" w:cs="仿宋"/>
          <w:b/>
          <w:bCs w:val="0"/>
          <w:sz w:val="32"/>
          <w:szCs w:val="32"/>
          <w:lang w:val="en-US" w:eastAsia="zh-CN"/>
        </w:rPr>
        <w:t>3.</w:t>
      </w:r>
      <w:r>
        <w:rPr>
          <w:rFonts w:hint="eastAsia" w:ascii="仿宋" w:hAnsi="仿宋" w:eastAsia="仿宋" w:cs="仿宋"/>
          <w:b/>
          <w:bCs w:val="0"/>
          <w:sz w:val="32"/>
          <w:szCs w:val="32"/>
        </w:rPr>
        <w:t>加强团学干部队伍建设</w:t>
      </w:r>
      <w:r>
        <w:rPr>
          <w:rFonts w:hint="eastAsia" w:ascii="仿宋" w:hAnsi="仿宋" w:eastAsia="仿宋" w:cs="仿宋"/>
          <w:b/>
          <w:bCs w:val="0"/>
          <w:sz w:val="32"/>
          <w:szCs w:val="32"/>
          <w:lang w:eastAsia="zh-CN"/>
        </w:rPr>
        <w:t>。</w:t>
      </w:r>
      <w:r>
        <w:rPr>
          <w:rFonts w:hint="eastAsia" w:ascii="仿宋" w:hAnsi="仿宋" w:eastAsia="仿宋" w:cs="仿宋"/>
          <w:sz w:val="32"/>
          <w:szCs w:val="32"/>
        </w:rPr>
        <w:t>大力加强团学干部的政治教育，认真开展“不忘初心，牢记使命”主题教育，推进</w:t>
      </w:r>
      <w:r>
        <w:rPr>
          <w:rFonts w:hint="eastAsia" w:ascii="仿宋" w:hAnsi="仿宋" w:eastAsia="仿宋" w:cs="仿宋"/>
          <w:sz w:val="32"/>
          <w:szCs w:val="32"/>
          <w:lang w:eastAsia="zh-CN"/>
        </w:rPr>
        <w:t>十九大精神</w:t>
      </w:r>
      <w:r>
        <w:rPr>
          <w:rFonts w:hint="eastAsia" w:ascii="仿宋" w:hAnsi="仿宋" w:eastAsia="仿宋" w:cs="仿宋"/>
          <w:sz w:val="32"/>
          <w:szCs w:val="32"/>
        </w:rPr>
        <w:t>学习教育常态化</w:t>
      </w:r>
      <w:r>
        <w:rPr>
          <w:rFonts w:hint="eastAsia" w:ascii="仿宋" w:hAnsi="仿宋" w:eastAsia="仿宋" w:cs="仿宋"/>
          <w:sz w:val="32"/>
          <w:szCs w:val="32"/>
          <w:lang w:eastAsia="zh-CN"/>
        </w:rPr>
        <w:t>、</w:t>
      </w:r>
      <w:r>
        <w:rPr>
          <w:rFonts w:hint="eastAsia" w:ascii="仿宋" w:hAnsi="仿宋" w:eastAsia="仿宋" w:cs="仿宋"/>
          <w:sz w:val="32"/>
          <w:szCs w:val="32"/>
        </w:rPr>
        <w:t>制度化。深化团学干部健康成长观教育，持续加强作风建设，坚定不移反“四风”、去“四化”，提升理论素养，培养理性务实的作风，发挥团干部模范作用，营造团内良好政治生态和政治文化。加强学生干部队伍建设，建立健全学生干部的选拔、考核、培养、使用、退出等机制，打造专业化、高素质、忠诚干净担当的团学干部队伍。</w:t>
      </w:r>
    </w:p>
    <w:p>
      <w:pPr>
        <w:numPr>
          <w:ilvl w:val="0"/>
          <w:numId w:val="0"/>
        </w:num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加强学生会组织建设</w:t>
      </w:r>
      <w:r>
        <w:rPr>
          <w:rFonts w:hint="eastAsia" w:ascii="仿宋" w:hAnsi="仿宋" w:eastAsia="仿宋" w:cs="仿宋"/>
          <w:b/>
          <w:bCs/>
          <w:sz w:val="32"/>
          <w:szCs w:val="32"/>
          <w:lang w:eastAsia="zh-CN"/>
        </w:rPr>
        <w:t>。</w:t>
      </w:r>
      <w:r>
        <w:rPr>
          <w:rFonts w:hint="eastAsia" w:ascii="仿宋" w:hAnsi="仿宋" w:eastAsia="仿宋" w:cs="仿宋"/>
          <w:sz w:val="32"/>
          <w:szCs w:val="32"/>
        </w:rPr>
        <w:t>完善学生代表大会制度，规范学生干部选拔标准和程序，学生会、学生社团主要负责人须通过选举产生。加强学生干部作风建设，坚决抵制和克服脱离广大同学的倾向，努力打造信念坚定、品学兼优、朝气蓬勃、心系同学的过硬学生干部队伍。优化学生会组织体系，强化学生会组织对学生社团的引导、服务和联系。加强学生会自身建设，按照精简、效能原则设定内部机构和岗位，自觉接受学生民主监督和绩效评价。</w:t>
      </w:r>
    </w:p>
    <w:p>
      <w:pPr>
        <w:numPr>
          <w:ilvl w:val="0"/>
          <w:numId w:val="0"/>
        </w:num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加强网上团学组织建设</w:t>
      </w:r>
      <w:r>
        <w:rPr>
          <w:rFonts w:hint="eastAsia" w:ascii="仿宋" w:hAnsi="仿宋" w:eastAsia="仿宋" w:cs="仿宋"/>
          <w:b/>
          <w:bCs/>
          <w:sz w:val="32"/>
          <w:szCs w:val="32"/>
          <w:lang w:eastAsia="zh-CN"/>
        </w:rPr>
        <w:t>。</w:t>
      </w:r>
      <w:r>
        <w:rPr>
          <w:rFonts w:hint="eastAsia" w:ascii="仿宋" w:hAnsi="仿宋" w:eastAsia="仿宋" w:cs="仿宋"/>
          <w:sz w:val="32"/>
          <w:szCs w:val="32"/>
        </w:rPr>
        <w:t>随着互联网、移动通信等新媒体技术的飞速发展，当代青年的生活方式、行为方式、交流方式已经发生了变化，这对共青团事业的发展提出了更高的要求，对传统的工作方式提出了新的挑战。在新媒体环境下采取积极主动的应对举措，充分利用信息化工具加强共青团宣传工作强度和力度，创新共青团工作的思路和实现途径，达到组织青年、引导青年、服务青年的目的。做好“智慧团建”工作，逐步实现组织和工作信息化。建设好团学组织微信、微博、网站等新阵地</w:t>
      </w:r>
      <w:r>
        <w:rPr>
          <w:rFonts w:hint="eastAsia" w:ascii="仿宋" w:hAnsi="仿宋" w:eastAsia="仿宋" w:cs="仿宋"/>
          <w:sz w:val="32"/>
          <w:szCs w:val="32"/>
          <w:lang w:eastAsia="zh-CN"/>
        </w:rPr>
        <w:t>，</w:t>
      </w:r>
      <w:r>
        <w:rPr>
          <w:rFonts w:hint="eastAsia" w:ascii="仿宋" w:hAnsi="仿宋" w:eastAsia="仿宋" w:cs="仿宋"/>
          <w:sz w:val="32"/>
          <w:szCs w:val="32"/>
        </w:rPr>
        <w:t>构建团学新媒体工作矩阵。</w:t>
      </w:r>
    </w:p>
    <w:p>
      <w:pPr>
        <w:numPr>
          <w:ilvl w:val="0"/>
          <w:numId w:val="0"/>
        </w:numPr>
        <w:spacing w:line="560" w:lineRule="exact"/>
        <w:ind w:firstLine="640" w:firstLineChars="200"/>
        <w:rPr>
          <w:rFonts w:hint="eastAsia" w:ascii="仿宋" w:hAnsi="仿宋" w:eastAsia="仿宋" w:cs="仿宋"/>
          <w:sz w:val="32"/>
          <w:szCs w:val="32"/>
        </w:rPr>
      </w:pPr>
    </w:p>
    <w:p>
      <w:pPr>
        <w:numPr>
          <w:ilvl w:val="0"/>
          <w:numId w:val="0"/>
        </w:numPr>
        <w:spacing w:line="560" w:lineRule="exact"/>
        <w:ind w:firstLine="640" w:firstLineChars="200"/>
        <w:rPr>
          <w:rFonts w:hint="eastAsia" w:ascii="仿宋" w:hAnsi="仿宋" w:eastAsia="仿宋" w:cs="仿宋"/>
          <w:sz w:val="32"/>
          <w:szCs w:val="32"/>
        </w:rPr>
      </w:pPr>
    </w:p>
    <w:p>
      <w:pPr>
        <w:numPr>
          <w:ilvl w:val="0"/>
          <w:numId w:val="0"/>
        </w:numPr>
        <w:spacing w:line="560" w:lineRule="exact"/>
        <w:ind w:firstLine="640" w:firstLineChars="200"/>
        <w:rPr>
          <w:rFonts w:hint="eastAsia" w:ascii="仿宋" w:hAnsi="仿宋" w:eastAsia="仿宋" w:cs="仿宋"/>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spacing w:line="560" w:lineRule="exact"/>
        <w:ind w:firstLine="640" w:firstLineChars="200"/>
        <w:rPr>
          <w:rFonts w:hint="eastAsia" w:ascii="仿宋" w:hAnsi="仿宋" w:eastAsia="仿宋" w:cs="仿宋"/>
          <w:bCs/>
          <w:sz w:val="32"/>
          <w:szCs w:val="32"/>
        </w:rPr>
      </w:pPr>
    </w:p>
    <w:p>
      <w:pPr>
        <w:ind w:firstLine="640"/>
        <w:rPr>
          <w:rFonts w:hint="eastAsia" w:ascii="仿宋" w:hAnsi="仿宋" w:eastAsia="仿宋" w:cs="仿宋"/>
          <w:sz w:val="32"/>
          <w:szCs w:val="32"/>
        </w:rPr>
      </w:pPr>
    </w:p>
    <w:p>
      <w:pPr>
        <w:snapToGrid w:val="0"/>
        <w:jc w:val="left"/>
        <w:rPr>
          <w:rFonts w:hint="eastAsia" w:ascii="仿宋_GB2312" w:hAnsi="仿宋_GB2312" w:eastAsia="仿宋_GB2312" w:cs="仿宋_GB2312"/>
          <w:b w:val="0"/>
          <w:bCs/>
          <w:sz w:val="32"/>
          <w:szCs w:val="32"/>
          <w:lang w:val="en-US" w:eastAsia="zh-CN"/>
        </w:rPr>
      </w:pPr>
    </w:p>
    <w:p>
      <w:pPr>
        <w:snapToGrid w:val="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附件2</w:t>
      </w:r>
    </w:p>
    <w:p>
      <w:pPr>
        <w:snapToGrid w:val="0"/>
        <w:jc w:val="center"/>
        <w:rPr>
          <w:rFonts w:hint="eastAsia"/>
          <w:b/>
          <w:sz w:val="36"/>
          <w:szCs w:val="36"/>
          <w:lang w:val="en-US" w:eastAsia="zh-CN"/>
        </w:rPr>
      </w:pPr>
      <w:r>
        <w:rPr>
          <w:rFonts w:hint="eastAsia"/>
          <w:b/>
          <w:sz w:val="36"/>
          <w:szCs w:val="36"/>
          <w:lang w:val="en-US" w:eastAsia="zh-CN"/>
        </w:rPr>
        <w:t>共青团</w:t>
      </w:r>
      <w:r>
        <w:rPr>
          <w:rFonts w:hint="eastAsia"/>
          <w:b/>
          <w:sz w:val="36"/>
          <w:szCs w:val="36"/>
        </w:rPr>
        <w:t>安徽财贸职业学院</w:t>
      </w:r>
      <w:r>
        <w:rPr>
          <w:rFonts w:hint="eastAsia"/>
          <w:b/>
          <w:sz w:val="36"/>
          <w:szCs w:val="36"/>
          <w:lang w:val="en-US" w:eastAsia="zh-CN"/>
        </w:rPr>
        <w:t>委员会</w:t>
      </w:r>
    </w:p>
    <w:p>
      <w:pPr>
        <w:snapToGrid w:val="0"/>
        <w:jc w:val="center"/>
        <w:rPr>
          <w:b/>
          <w:sz w:val="36"/>
          <w:szCs w:val="36"/>
        </w:rPr>
      </w:pPr>
      <w:r>
        <w:rPr>
          <w:rFonts w:hint="eastAsia" w:asciiTheme="majorEastAsia" w:hAnsiTheme="majorEastAsia" w:eastAsiaTheme="majorEastAsia" w:cstheme="majorEastAsia"/>
          <w:b/>
          <w:sz w:val="36"/>
          <w:szCs w:val="36"/>
          <w:lang w:val="en-US" w:eastAsia="zh-CN"/>
        </w:rPr>
        <w:t>2017-2018</w:t>
      </w:r>
      <w:r>
        <w:rPr>
          <w:rFonts w:hint="eastAsia"/>
          <w:b/>
          <w:sz w:val="36"/>
          <w:szCs w:val="36"/>
          <w:lang w:val="en-US" w:eastAsia="zh-CN"/>
        </w:rPr>
        <w:t>学年度</w:t>
      </w:r>
      <w:r>
        <w:rPr>
          <w:rFonts w:hint="eastAsia"/>
          <w:b/>
          <w:sz w:val="36"/>
          <w:szCs w:val="36"/>
        </w:rPr>
        <w:t>第二学期活动计划一览表</w:t>
      </w:r>
    </w:p>
    <w:tbl>
      <w:tblPr>
        <w:tblStyle w:val="5"/>
        <w:tblW w:w="8721" w:type="dxa"/>
        <w:jc w:val="center"/>
        <w:tblInd w:w="3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4541"/>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989"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b/>
                <w:bCs w:val="0"/>
                <w:sz w:val="24"/>
                <w:szCs w:val="24"/>
              </w:rPr>
            </w:pPr>
            <w:r>
              <w:rPr>
                <w:rFonts w:hint="eastAsia"/>
                <w:b/>
                <w:bCs w:val="0"/>
                <w:sz w:val="24"/>
                <w:szCs w:val="24"/>
              </w:rPr>
              <w:t>时</w:t>
            </w:r>
            <w:r>
              <w:rPr>
                <w:rFonts w:hint="eastAsia"/>
                <w:b/>
                <w:bCs w:val="0"/>
                <w:sz w:val="24"/>
                <w:szCs w:val="24"/>
                <w:lang w:val="en-US" w:eastAsia="zh-CN"/>
              </w:rPr>
              <w:t xml:space="preserve"> </w:t>
            </w:r>
            <w:r>
              <w:rPr>
                <w:rFonts w:hint="eastAsia"/>
                <w:b/>
                <w:bCs w:val="0"/>
                <w:sz w:val="24"/>
                <w:szCs w:val="24"/>
              </w:rPr>
              <w:t>间</w:t>
            </w: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b/>
                <w:bCs w:val="0"/>
                <w:sz w:val="24"/>
                <w:szCs w:val="24"/>
              </w:rPr>
            </w:pPr>
            <w:r>
              <w:rPr>
                <w:rFonts w:hint="eastAsia"/>
                <w:b/>
                <w:bCs w:val="0"/>
                <w:sz w:val="24"/>
                <w:szCs w:val="24"/>
              </w:rPr>
              <w:t>项</w:t>
            </w:r>
            <w:r>
              <w:rPr>
                <w:b/>
                <w:bCs w:val="0"/>
                <w:sz w:val="24"/>
                <w:szCs w:val="24"/>
              </w:rPr>
              <w:t xml:space="preserve">    </w:t>
            </w:r>
            <w:r>
              <w:rPr>
                <w:rFonts w:hint="eastAsia"/>
                <w:b/>
                <w:bCs w:val="0"/>
                <w:sz w:val="24"/>
                <w:szCs w:val="24"/>
              </w:rPr>
              <w:t>目</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b/>
                <w:bCs w:val="0"/>
                <w:sz w:val="24"/>
                <w:szCs w:val="24"/>
              </w:rPr>
            </w:pPr>
            <w:r>
              <w:rPr>
                <w:rFonts w:hint="eastAsia"/>
                <w:b/>
                <w:bCs w:val="0"/>
                <w:sz w:val="24"/>
                <w:szCs w:val="24"/>
              </w:rPr>
              <w:t>负</w:t>
            </w:r>
            <w:r>
              <w:rPr>
                <w:b/>
                <w:bCs w:val="0"/>
                <w:sz w:val="24"/>
                <w:szCs w:val="24"/>
              </w:rPr>
              <w:t xml:space="preserve"> </w:t>
            </w:r>
            <w:r>
              <w:rPr>
                <w:rFonts w:hint="eastAsia"/>
                <w:b/>
                <w:bCs w:val="0"/>
                <w:sz w:val="24"/>
                <w:szCs w:val="24"/>
              </w:rPr>
              <w:t>责</w:t>
            </w:r>
            <w:r>
              <w:rPr>
                <w:b/>
                <w:bCs w:val="0"/>
                <w:sz w:val="24"/>
                <w:szCs w:val="24"/>
              </w:rPr>
              <w:t xml:space="preserve"> </w:t>
            </w:r>
            <w:r>
              <w:rPr>
                <w:rFonts w:hint="eastAsia"/>
                <w:b/>
                <w:bCs w:val="0"/>
                <w:sz w:val="24"/>
                <w:szCs w:val="24"/>
              </w:rPr>
              <w:t>单</w:t>
            </w:r>
            <w:r>
              <w:rPr>
                <w:b/>
                <w:bCs w:val="0"/>
                <w:sz w:val="24"/>
                <w:szCs w:val="24"/>
              </w:rPr>
              <w:t xml:space="preserve"> </w:t>
            </w:r>
            <w:r>
              <w:rPr>
                <w:rFonts w:hint="eastAsia"/>
                <w:b/>
                <w:bCs w:val="0"/>
                <w:sz w:val="24"/>
                <w:szCs w:val="24"/>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jc w:val="center"/>
        </w:trPr>
        <w:tc>
          <w:tcPr>
            <w:tcW w:w="989" w:type="dxa"/>
            <w:vMerge w:val="restart"/>
            <w:tcBorders>
              <w:top w:val="single" w:color="auto" w:sz="4" w:space="0"/>
              <w:left w:val="single" w:color="auto" w:sz="4" w:space="0"/>
              <w:right w:val="single" w:color="auto" w:sz="4" w:space="0"/>
            </w:tcBorders>
            <w:vAlign w:val="center"/>
          </w:tcPr>
          <w:p>
            <w:pPr>
              <w:spacing w:line="300" w:lineRule="exact"/>
              <w:jc w:val="center"/>
              <w:rPr>
                <w:rFonts w:hint="eastAsia"/>
                <w:szCs w:val="21"/>
              </w:rPr>
            </w:pPr>
            <w:r>
              <w:rPr>
                <w:rFonts w:hint="eastAsia"/>
                <w:szCs w:val="21"/>
              </w:rPr>
              <w:t>三 月</w:t>
            </w: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szCs w:val="21"/>
                <w:lang w:val="en-US" w:eastAsia="zh-CN"/>
              </w:rPr>
              <w:t>社会主义核心价值观宣传月</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1"/>
              </w:rPr>
            </w:pPr>
            <w:r>
              <w:rPr>
                <w:rFonts w:hint="eastAsia"/>
                <w:szCs w:val="21"/>
              </w:rPr>
              <w:t>团委、各院部团总支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szCs w:val="21"/>
              </w:rPr>
            </w:pPr>
          </w:p>
        </w:tc>
        <w:tc>
          <w:tcPr>
            <w:tcW w:w="4541" w:type="dxa"/>
            <w:tcBorders>
              <w:top w:val="single" w:color="auto" w:sz="4" w:space="0"/>
              <w:left w:val="single" w:color="auto" w:sz="4" w:space="0"/>
              <w:right w:val="single" w:color="auto" w:sz="4" w:space="0"/>
            </w:tcBorders>
            <w:vAlign w:val="center"/>
          </w:tcPr>
          <w:p>
            <w:pPr>
              <w:spacing w:line="300" w:lineRule="exact"/>
              <w:jc w:val="center"/>
              <w:rPr>
                <w:rFonts w:hint="eastAsia"/>
                <w:szCs w:val="21"/>
              </w:rPr>
            </w:pPr>
            <w:r>
              <w:rPr>
                <w:rFonts w:hint="eastAsia"/>
                <w:szCs w:val="21"/>
              </w:rPr>
              <w:t>安全卫生</w:t>
            </w:r>
            <w:r>
              <w:rPr>
                <w:rFonts w:hint="eastAsia"/>
                <w:szCs w:val="21"/>
                <w:lang w:eastAsia="zh-CN"/>
              </w:rPr>
              <w:t>文明</w:t>
            </w:r>
            <w:r>
              <w:rPr>
                <w:rFonts w:hint="eastAsia"/>
                <w:szCs w:val="21"/>
              </w:rPr>
              <w:t>月活动</w:t>
            </w:r>
          </w:p>
        </w:tc>
        <w:tc>
          <w:tcPr>
            <w:tcW w:w="3191" w:type="dxa"/>
            <w:tcBorders>
              <w:top w:val="single" w:color="auto" w:sz="4" w:space="0"/>
              <w:left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right w:val="single" w:color="auto" w:sz="4" w:space="0"/>
            </w:tcBorders>
            <w:vAlign w:val="center"/>
          </w:tcPr>
          <w:p>
            <w:pPr>
              <w:spacing w:line="300" w:lineRule="exact"/>
              <w:jc w:val="center"/>
              <w:rPr>
                <w:rFonts w:hint="eastAsia"/>
                <w:szCs w:val="21"/>
              </w:rPr>
            </w:pPr>
            <w:r>
              <w:rPr>
                <w:rFonts w:hint="eastAsia"/>
                <w:szCs w:val="21"/>
                <w:lang w:val="en-US" w:eastAsia="zh-CN"/>
              </w:rPr>
              <w:t>学雷锋活动月系列主题活动</w:t>
            </w:r>
          </w:p>
        </w:tc>
        <w:tc>
          <w:tcPr>
            <w:tcW w:w="3191" w:type="dxa"/>
            <w:tcBorders>
              <w:top w:val="single" w:color="auto" w:sz="4" w:space="0"/>
              <w:left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w:t>
            </w:r>
            <w:r>
              <w:rPr>
                <w:rFonts w:hint="eastAsia"/>
                <w:szCs w:val="21"/>
              </w:rPr>
              <w:t>学生会</w:t>
            </w:r>
            <w:r>
              <w:rPr>
                <w:rFonts w:hint="eastAsia"/>
                <w:szCs w:val="21"/>
                <w:lang w:eastAsia="zh-CN"/>
              </w:rPr>
              <w:t>、安财义工服务队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right w:val="single" w:color="auto" w:sz="4" w:space="0"/>
            </w:tcBorders>
            <w:vAlign w:val="center"/>
          </w:tcPr>
          <w:p>
            <w:pPr>
              <w:spacing w:line="300" w:lineRule="exact"/>
              <w:jc w:val="center"/>
              <w:rPr>
                <w:rFonts w:hint="eastAsia"/>
                <w:szCs w:val="21"/>
                <w:lang w:val="en-US" w:eastAsia="zh-CN"/>
              </w:rPr>
            </w:pPr>
            <w:r>
              <w:rPr>
                <w:rFonts w:hint="eastAsia"/>
                <w:szCs w:val="21"/>
                <w:lang w:val="en-US" w:eastAsia="zh-CN"/>
              </w:rPr>
              <w:t>组织召开2018年共青团工作会议</w:t>
            </w:r>
          </w:p>
        </w:tc>
        <w:tc>
          <w:tcPr>
            <w:tcW w:w="3191" w:type="dxa"/>
            <w:tcBorders>
              <w:top w:val="single" w:color="auto" w:sz="4" w:space="0"/>
              <w:left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szCs w:val="21"/>
                <w:lang w:eastAsia="zh-CN"/>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right w:val="single" w:color="auto" w:sz="4" w:space="0"/>
            </w:tcBorders>
            <w:vAlign w:val="center"/>
          </w:tcPr>
          <w:p>
            <w:pPr>
              <w:spacing w:line="300" w:lineRule="exact"/>
              <w:jc w:val="center"/>
              <w:rPr>
                <w:rFonts w:hint="eastAsia"/>
                <w:szCs w:val="21"/>
                <w:lang w:val="en-US" w:eastAsia="zh-CN"/>
              </w:rPr>
            </w:pPr>
            <w:r>
              <w:rPr>
                <w:rFonts w:hint="eastAsia"/>
                <w:szCs w:val="21"/>
              </w:rPr>
              <w:t>启动第</w:t>
            </w:r>
            <w:r>
              <w:rPr>
                <w:rFonts w:hint="eastAsia"/>
                <w:szCs w:val="21"/>
                <w:lang w:eastAsia="zh-CN"/>
              </w:rPr>
              <w:t>十</w:t>
            </w:r>
            <w:r>
              <w:rPr>
                <w:rFonts w:hint="eastAsia"/>
                <w:szCs w:val="21"/>
                <w:lang w:val="en-US" w:eastAsia="zh-CN"/>
              </w:rPr>
              <w:t>五</w:t>
            </w:r>
            <w:r>
              <w:rPr>
                <w:rFonts w:hint="eastAsia"/>
                <w:szCs w:val="21"/>
              </w:rPr>
              <w:t>届校园文化艺术节</w:t>
            </w:r>
          </w:p>
        </w:tc>
        <w:tc>
          <w:tcPr>
            <w:tcW w:w="3191" w:type="dxa"/>
            <w:tcBorders>
              <w:top w:val="single" w:color="auto" w:sz="4" w:space="0"/>
              <w:left w:val="single" w:color="auto" w:sz="4" w:space="0"/>
              <w:right w:val="single" w:color="auto" w:sz="4" w:space="0"/>
            </w:tcBorders>
            <w:vAlign w:val="center"/>
          </w:tcPr>
          <w:p>
            <w:pPr>
              <w:spacing w:line="300" w:lineRule="exact"/>
              <w:jc w:val="center"/>
              <w:rPr>
                <w:rFonts w:hint="eastAsia"/>
                <w:szCs w:val="21"/>
                <w:lang w:eastAsia="zh-CN"/>
              </w:rPr>
            </w:pPr>
            <w:r>
              <w:rPr>
                <w:rFonts w:hint="eastAsia"/>
                <w:szCs w:val="21"/>
                <w:lang w:eastAsia="zh-CN"/>
              </w:rPr>
              <w:t>院办、</w:t>
            </w:r>
            <w:r>
              <w:rPr>
                <w:rFonts w:hint="eastAsia"/>
                <w:szCs w:val="21"/>
              </w:rPr>
              <w:t>团委、</w:t>
            </w:r>
            <w:r>
              <w:rPr>
                <w:rFonts w:hint="eastAsia"/>
                <w:szCs w:val="21"/>
                <w:lang w:eastAsia="zh-CN"/>
              </w:rPr>
              <w:t>各院部、相关处室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right w:val="single" w:color="auto" w:sz="4" w:space="0"/>
            </w:tcBorders>
            <w:vAlign w:val="center"/>
          </w:tcPr>
          <w:p>
            <w:pPr>
              <w:spacing w:line="300" w:lineRule="exact"/>
              <w:jc w:val="center"/>
              <w:rPr>
                <w:rFonts w:hint="eastAsia"/>
                <w:szCs w:val="21"/>
                <w:lang w:val="en-US" w:eastAsia="zh-CN"/>
              </w:rPr>
            </w:pPr>
            <w:r>
              <w:rPr>
                <w:rFonts w:hint="eastAsia"/>
                <w:szCs w:val="21"/>
                <w:lang w:val="en-US" w:eastAsia="zh-CN"/>
              </w:rPr>
              <w:t>“三队两团一剧社”品牌活动推进</w:t>
            </w:r>
          </w:p>
        </w:tc>
        <w:tc>
          <w:tcPr>
            <w:tcW w:w="3191" w:type="dxa"/>
            <w:tcBorders>
              <w:top w:val="single" w:color="auto" w:sz="4" w:space="0"/>
              <w:left w:val="single" w:color="auto" w:sz="4" w:space="0"/>
              <w:right w:val="single" w:color="auto" w:sz="4" w:space="0"/>
            </w:tcBorders>
            <w:vAlign w:val="center"/>
          </w:tcPr>
          <w:p>
            <w:pPr>
              <w:spacing w:line="300" w:lineRule="exact"/>
              <w:jc w:val="center"/>
              <w:rPr>
                <w:rFonts w:hint="eastAsia"/>
                <w:szCs w:val="21"/>
                <w:lang w:eastAsia="zh-CN"/>
              </w:rPr>
            </w:pPr>
            <w:r>
              <w:rPr>
                <w:rFonts w:hint="eastAsia"/>
                <w:szCs w:val="21"/>
                <w:lang w:eastAsia="zh-CN"/>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restart"/>
            <w:tcBorders>
              <w:top w:val="single" w:color="auto" w:sz="4" w:space="0"/>
              <w:left w:val="single" w:color="auto" w:sz="4" w:space="0"/>
              <w:right w:val="single" w:color="auto" w:sz="4" w:space="0"/>
            </w:tcBorders>
            <w:vAlign w:val="center"/>
          </w:tcPr>
          <w:p>
            <w:pPr>
              <w:spacing w:line="300" w:lineRule="exact"/>
              <w:jc w:val="center"/>
              <w:rPr>
                <w:rFonts w:hint="eastAsia" w:eastAsiaTheme="minorEastAsia"/>
                <w:szCs w:val="21"/>
                <w:shd w:val="clear" w:color="FFFFFF" w:fill="D9D9D9"/>
                <w:lang w:eastAsia="zh-CN"/>
              </w:rPr>
            </w:pPr>
            <w:r>
              <w:rPr>
                <w:rFonts w:hint="eastAsia"/>
                <w:szCs w:val="21"/>
                <w:shd w:val="clear" w:color="auto" w:fill="auto"/>
                <w:lang w:eastAsia="zh-CN"/>
              </w:rPr>
              <w:t>四</w:t>
            </w:r>
            <w:r>
              <w:rPr>
                <w:rFonts w:hint="eastAsia"/>
                <w:szCs w:val="21"/>
                <w:shd w:val="clear" w:color="auto" w:fill="auto"/>
                <w:lang w:val="en-US" w:eastAsia="zh-CN"/>
              </w:rPr>
              <w:t xml:space="preserve"> </w:t>
            </w:r>
            <w:r>
              <w:rPr>
                <w:rFonts w:hint="eastAsia"/>
                <w:szCs w:val="21"/>
                <w:shd w:val="clear" w:color="auto" w:fill="auto"/>
                <w:lang w:eastAsia="zh-CN"/>
              </w:rPr>
              <w:t>月</w:t>
            </w: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szCs w:val="21"/>
                <w:lang w:eastAsia="zh-CN"/>
              </w:rPr>
              <w:t>全国“两会”精神学习</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、各院部团总支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shd w:val="clear" w:color="FFFFFF" w:fill="D9D9D9"/>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启动第</w:t>
            </w:r>
            <w:r>
              <w:rPr>
                <w:rFonts w:hint="eastAsia"/>
                <w:szCs w:val="21"/>
                <w:lang w:val="en-US" w:eastAsia="zh-CN"/>
              </w:rPr>
              <w:t>八</w:t>
            </w:r>
            <w:r>
              <w:rPr>
                <w:rFonts w:hint="eastAsia"/>
                <w:szCs w:val="21"/>
              </w:rPr>
              <w:t>次</w:t>
            </w:r>
            <w:r>
              <w:rPr>
                <w:rFonts w:hint="eastAsia"/>
                <w:szCs w:val="21"/>
                <w:lang w:val="en-US" w:eastAsia="zh-CN"/>
              </w:rPr>
              <w:t>团代会第十六次</w:t>
            </w:r>
            <w:r>
              <w:rPr>
                <w:rFonts w:hint="eastAsia"/>
                <w:szCs w:val="21"/>
              </w:rPr>
              <w:t>学代会</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w:t>
            </w:r>
            <w:r>
              <w:rPr>
                <w:rFonts w:hint="eastAsia"/>
                <w:szCs w:val="21"/>
              </w:rPr>
              <w:t>学生会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shd w:val="clear" w:color="FFFFFF" w:fill="D9D9D9"/>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szCs w:val="21"/>
                <w:lang w:eastAsia="zh-CN"/>
              </w:rPr>
              <w:t>“党的十九大精神”学习宣传活动</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、各院部团总支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shd w:val="clear" w:color="FFFFFF" w:fill="D9D9D9"/>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val="en-US" w:eastAsia="zh-CN"/>
              </w:rPr>
            </w:pPr>
            <w:r>
              <w:rPr>
                <w:rFonts w:hint="eastAsia"/>
                <w:szCs w:val="21"/>
                <w:lang w:val="en-US" w:eastAsia="zh-CN"/>
              </w:rPr>
              <w:t>学院团委网站建设（改版）</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1"/>
              </w:rPr>
            </w:pPr>
            <w:r>
              <w:rPr>
                <w:rFonts w:hint="eastAsia"/>
                <w:szCs w:val="21"/>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shd w:val="clear" w:color="FFFFFF" w:fill="D9D9D9"/>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lang w:val="en-US" w:eastAsia="zh-CN"/>
              </w:rPr>
            </w:pPr>
            <w:r>
              <w:rPr>
                <w:rFonts w:hint="eastAsia"/>
                <w:szCs w:val="21"/>
                <w:lang w:val="en-US" w:eastAsia="zh-CN"/>
              </w:rPr>
              <w:t>社团建设工作会议</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szCs w:val="21"/>
                <w:lang w:eastAsia="zh-CN"/>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szCs w:val="21"/>
                <w:shd w:val="clear" w:color="FFFFFF" w:fill="D9D9D9"/>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1"/>
              </w:rPr>
            </w:pPr>
            <w:r>
              <w:rPr>
                <w:rFonts w:hint="eastAsia"/>
                <w:szCs w:val="21"/>
                <w:lang w:eastAsia="zh-CN"/>
              </w:rPr>
              <w:t>改革开放</w:t>
            </w:r>
            <w:r>
              <w:rPr>
                <w:rFonts w:hint="eastAsia"/>
                <w:szCs w:val="21"/>
                <w:lang w:val="en-US" w:eastAsia="zh-CN"/>
              </w:rPr>
              <w:t>40周年系列主题活动</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szCs w:val="21"/>
                <w:shd w:val="clear" w:color="FFFFFF" w:fill="D9D9D9"/>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eastAsia="宋体"/>
                <w:szCs w:val="21"/>
                <w:lang w:val="en-US" w:eastAsia="zh-CN"/>
              </w:rPr>
              <w:t>第二课堂成绩单PU口袋校园推进</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lang w:eastAsia="zh-CN"/>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szCs w:val="21"/>
                <w:shd w:val="clear" w:color="FFFFFF" w:fill="D9D9D9"/>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eastAsia="宋体"/>
                <w:szCs w:val="21"/>
                <w:lang w:val="en-US" w:eastAsia="zh-CN"/>
              </w:rPr>
              <w:t>活力团支部、优秀团干、优秀团员、财贸好学子、十佳团支书、优秀志愿者评选</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szCs w:val="21"/>
                <w:lang w:eastAsia="zh-CN"/>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restart"/>
            <w:tcBorders>
              <w:left w:val="single" w:color="auto" w:sz="4" w:space="0"/>
              <w:right w:val="single" w:color="auto" w:sz="4" w:space="0"/>
            </w:tcBorders>
            <w:vAlign w:val="center"/>
          </w:tcPr>
          <w:p>
            <w:pPr>
              <w:spacing w:line="300" w:lineRule="exact"/>
              <w:jc w:val="center"/>
              <w:rPr>
                <w:rFonts w:hint="eastAsia" w:eastAsiaTheme="minorEastAsia"/>
                <w:szCs w:val="21"/>
                <w:shd w:val="clear" w:color="FFFFFF" w:fill="D9D9D9"/>
                <w:lang w:eastAsia="zh-CN"/>
              </w:rPr>
            </w:pPr>
            <w:r>
              <w:rPr>
                <w:rFonts w:hint="eastAsia"/>
                <w:szCs w:val="21"/>
                <w:lang w:eastAsia="zh-CN"/>
              </w:rPr>
              <w:t>五</w:t>
            </w:r>
            <w:r>
              <w:rPr>
                <w:rFonts w:hint="eastAsia"/>
                <w:szCs w:val="21"/>
              </w:rPr>
              <w:t xml:space="preserve"> 月</w:t>
            </w: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lang w:eastAsia="zh-CN"/>
              </w:rPr>
              <w:t>“</w:t>
            </w:r>
            <w:r>
              <w:rPr>
                <w:rFonts w:hint="eastAsia"/>
                <w:szCs w:val="21"/>
              </w:rPr>
              <w:t>五四</w:t>
            </w:r>
            <w:r>
              <w:rPr>
                <w:rFonts w:hint="eastAsia"/>
                <w:szCs w:val="21"/>
                <w:lang w:eastAsia="zh-CN"/>
              </w:rPr>
              <w:t>”</w:t>
            </w:r>
            <w:r>
              <w:rPr>
                <w:rFonts w:hint="eastAsia"/>
                <w:szCs w:val="21"/>
              </w:rPr>
              <w:t>主题</w:t>
            </w:r>
            <w:r>
              <w:rPr>
                <w:rFonts w:hint="eastAsia"/>
                <w:szCs w:val="21"/>
                <w:lang w:val="en-US" w:eastAsia="zh-CN"/>
              </w:rPr>
              <w:t>系列</w:t>
            </w:r>
            <w:r>
              <w:rPr>
                <w:rFonts w:hint="eastAsia"/>
                <w:szCs w:val="21"/>
              </w:rPr>
              <w:t>活动</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1"/>
              </w:rPr>
            </w:pPr>
            <w:r>
              <w:rPr>
                <w:rFonts w:hint="eastAsia"/>
                <w:szCs w:val="21"/>
                <w:lang w:eastAsia="zh-CN"/>
              </w:rPr>
              <w:t>校友企业家“创业分享会”</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1"/>
              </w:rPr>
            </w:pPr>
            <w:r>
              <w:rPr>
                <w:rFonts w:hint="eastAsia"/>
                <w:szCs w:val="21"/>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lang w:eastAsia="zh-CN"/>
              </w:rPr>
            </w:pPr>
            <w:r>
              <w:rPr>
                <w:rFonts w:hint="eastAsia"/>
                <w:szCs w:val="21"/>
              </w:rPr>
              <w:t>学生干部候选人选拔</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、学生会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lang w:eastAsia="zh-CN"/>
              </w:rPr>
            </w:pPr>
            <w:r>
              <w:rPr>
                <w:rFonts w:hint="eastAsia"/>
                <w:szCs w:val="21"/>
                <w:lang w:val="en-US" w:eastAsia="zh-CN"/>
              </w:rPr>
              <w:t>“五四”表彰大会</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w:t>
            </w:r>
            <w:r>
              <w:rPr>
                <w:rFonts w:hint="eastAsia"/>
                <w:szCs w:val="21"/>
              </w:rPr>
              <w:t>学生会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召开第</w:t>
            </w:r>
            <w:r>
              <w:rPr>
                <w:rFonts w:hint="eastAsia"/>
                <w:szCs w:val="21"/>
                <w:lang w:val="en-US" w:eastAsia="zh-CN"/>
              </w:rPr>
              <w:t>八</w:t>
            </w:r>
            <w:r>
              <w:rPr>
                <w:rFonts w:hint="eastAsia"/>
                <w:szCs w:val="21"/>
              </w:rPr>
              <w:t>次</w:t>
            </w:r>
            <w:r>
              <w:rPr>
                <w:rFonts w:hint="eastAsia"/>
                <w:szCs w:val="21"/>
                <w:lang w:val="en-US" w:eastAsia="zh-CN"/>
              </w:rPr>
              <w:t>团代会第十六次</w:t>
            </w:r>
            <w:r>
              <w:rPr>
                <w:rFonts w:hint="eastAsia"/>
                <w:szCs w:val="21"/>
              </w:rPr>
              <w:t>学代会</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szCs w:val="21"/>
                <w:lang w:val="en-US" w:eastAsia="zh-CN"/>
              </w:rPr>
              <w:t>马克思诞辰200周年主题活动</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、经典诵读协会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lang w:val="en-US" w:eastAsia="zh-CN"/>
              </w:rPr>
            </w:pPr>
            <w:r>
              <w:rPr>
                <w:rFonts w:hint="eastAsia"/>
                <w:szCs w:val="21"/>
              </w:rPr>
              <w:t>开展第</w:t>
            </w:r>
            <w:r>
              <w:rPr>
                <w:rFonts w:hint="eastAsia"/>
                <w:szCs w:val="21"/>
                <w:lang w:eastAsia="zh-CN"/>
              </w:rPr>
              <w:t>十</w:t>
            </w:r>
            <w:r>
              <w:rPr>
                <w:rFonts w:hint="eastAsia"/>
                <w:szCs w:val="21"/>
                <w:lang w:val="en-US" w:eastAsia="zh-CN"/>
              </w:rPr>
              <w:t>五</w:t>
            </w:r>
            <w:r>
              <w:rPr>
                <w:rFonts w:hint="eastAsia"/>
                <w:szCs w:val="21"/>
              </w:rPr>
              <w:t>届校园文化艺术节</w:t>
            </w:r>
            <w:r>
              <w:rPr>
                <w:rFonts w:hint="eastAsia"/>
                <w:szCs w:val="21"/>
                <w:lang w:eastAsia="zh-CN"/>
              </w:rPr>
              <w:t>系列</w:t>
            </w:r>
            <w:r>
              <w:rPr>
                <w:rFonts w:hint="eastAsia"/>
                <w:szCs w:val="21"/>
              </w:rPr>
              <w:t>活动</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w:t>
            </w:r>
            <w:r>
              <w:rPr>
                <w:rFonts w:hint="eastAsia"/>
                <w:szCs w:val="21"/>
              </w:rPr>
              <w:t>学生会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lang w:val="en-US" w:eastAsia="zh-CN"/>
              </w:rPr>
            </w:pPr>
            <w:r>
              <w:rPr>
                <w:rFonts w:hint="eastAsia"/>
                <w:szCs w:val="21"/>
                <w:lang w:val="en-US" w:eastAsia="zh-CN"/>
              </w:rPr>
              <w:t>举办宪法知识竞赛</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restart"/>
            <w:tcBorders>
              <w:left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szCs w:val="21"/>
                <w:lang w:eastAsia="zh-CN"/>
              </w:rPr>
              <w:t>六月</w:t>
            </w: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val="en-US" w:eastAsia="zh-CN"/>
              </w:rPr>
            </w:pPr>
            <w:r>
              <w:rPr>
                <w:rFonts w:hint="eastAsia"/>
                <w:szCs w:val="21"/>
                <w:lang w:val="en-US" w:eastAsia="zh-CN"/>
              </w:rPr>
              <w:t>社团联合会换届</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lang w:eastAsia="zh-CN"/>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lang w:eastAsia="zh-CN"/>
              </w:rPr>
            </w:pPr>
            <w:r>
              <w:rPr>
                <w:rFonts w:hint="eastAsia"/>
                <w:szCs w:val="21"/>
                <w:lang w:eastAsia="zh-CN"/>
              </w:rPr>
              <w:t>各</w:t>
            </w:r>
            <w:r>
              <w:rPr>
                <w:rFonts w:hint="eastAsia"/>
                <w:szCs w:val="21"/>
              </w:rPr>
              <w:t>学生社团换届</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、学生社团联合会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lang w:val="en-US" w:eastAsia="zh-CN"/>
              </w:rPr>
              <w:t>制定《学院共青团基层组织活力提升工作指南》</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lang w:val="en-US" w:eastAsia="zh-CN"/>
              </w:rPr>
            </w:pPr>
            <w:r>
              <w:rPr>
                <w:rFonts w:hint="eastAsia"/>
                <w:szCs w:val="21"/>
                <w:lang w:val="en-US" w:eastAsia="zh-CN"/>
              </w:rPr>
              <w:t>“中特会”交流、评优、换届、表彰</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、关工委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lang w:val="en-US" w:eastAsia="zh-CN"/>
              </w:rPr>
            </w:pPr>
            <w:r>
              <w:rPr>
                <w:rFonts w:hint="eastAsia"/>
                <w:szCs w:val="21"/>
                <w:lang w:eastAsia="zh-CN"/>
              </w:rPr>
              <w:t>组织参加安徽省“创青春”青年创业大赛</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1"/>
              </w:rPr>
            </w:pPr>
            <w:r>
              <w:rPr>
                <w:rFonts w:hint="eastAsia"/>
                <w:szCs w:val="21"/>
              </w:rPr>
              <w:t>团委</w:t>
            </w:r>
            <w:r>
              <w:rPr>
                <w:rFonts w:hint="eastAsia"/>
                <w:szCs w:val="21"/>
                <w:lang w:eastAsia="zh-CN"/>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szCs w:val="21"/>
                <w:lang w:val="en-US" w:eastAsia="zh-CN"/>
              </w:rPr>
              <w:t>暑期三下乡社会实践活动组织、评审、实施</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szCs w:val="21"/>
              </w:rPr>
            </w:pPr>
            <w:r>
              <w:rPr>
                <w:rFonts w:hint="eastAsia"/>
                <w:szCs w:val="21"/>
              </w:rPr>
              <w:t>团委</w:t>
            </w:r>
            <w:r>
              <w:rPr>
                <w:rFonts w:hint="eastAsia"/>
                <w:szCs w:val="21"/>
                <w:lang w:eastAsia="zh-CN"/>
              </w:rPr>
              <w:t>、各二级学院团总支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989" w:type="dxa"/>
            <w:vMerge w:val="continue"/>
            <w:tcBorders>
              <w:left w:val="single" w:color="auto" w:sz="4" w:space="0"/>
              <w:right w:val="single" w:color="auto" w:sz="4" w:space="0"/>
            </w:tcBorders>
            <w:vAlign w:val="center"/>
          </w:tcPr>
          <w:p>
            <w:pPr>
              <w:spacing w:line="300" w:lineRule="exact"/>
              <w:jc w:val="center"/>
              <w:rPr>
                <w:rFonts w:hint="eastAsia"/>
                <w:szCs w:val="21"/>
              </w:rPr>
            </w:pPr>
          </w:p>
        </w:tc>
        <w:tc>
          <w:tcPr>
            <w:tcW w:w="454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val="en-US" w:eastAsia="zh-CN"/>
              </w:rPr>
            </w:pPr>
            <w:r>
              <w:rPr>
                <w:rFonts w:hint="eastAsia"/>
                <w:szCs w:val="21"/>
                <w:lang w:eastAsia="zh-CN"/>
              </w:rPr>
              <w:t>各团学社总结材料整理归档</w:t>
            </w:r>
          </w:p>
        </w:tc>
        <w:tc>
          <w:tcPr>
            <w:tcW w:w="319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eastAsiaTheme="minorEastAsia"/>
                <w:szCs w:val="21"/>
                <w:lang w:eastAsia="zh-CN"/>
              </w:rPr>
            </w:pPr>
            <w:r>
              <w:rPr>
                <w:rFonts w:hint="eastAsia"/>
                <w:szCs w:val="21"/>
                <w:lang w:eastAsia="zh-CN"/>
              </w:rPr>
              <w:t>团委</w:t>
            </w:r>
          </w:p>
        </w:tc>
      </w:tr>
    </w:tbl>
    <w:p>
      <w:pPr>
        <w:rPr>
          <w:rFonts w:hint="eastAsia"/>
          <w:lang w:val="en-US" w:eastAsia="zh-CN"/>
        </w:rPr>
      </w:pPr>
      <w:r>
        <w:rPr>
          <w:rFonts w:hint="eastAsia"/>
          <w:lang w:eastAsia="zh-CN"/>
        </w:rPr>
        <w:t>其它</w:t>
      </w:r>
      <w:r>
        <w:rPr>
          <w:rFonts w:hint="eastAsia"/>
        </w:rPr>
        <w:t>常规工作：</w:t>
      </w:r>
      <w:r>
        <w:rPr>
          <w:rFonts w:hint="eastAsia"/>
          <w:lang w:val="en-US" w:eastAsia="zh-CN"/>
        </w:rPr>
        <w:t>1.</w:t>
      </w:r>
      <w:r>
        <w:rPr>
          <w:rFonts w:hint="eastAsia"/>
        </w:rPr>
        <w:t>思想政治学习；</w:t>
      </w:r>
      <w:r>
        <w:rPr>
          <w:rFonts w:hint="eastAsia"/>
          <w:lang w:val="en-US" w:eastAsia="zh-CN"/>
        </w:rPr>
        <w:t>2.“三会两制一课”；3.</w:t>
      </w:r>
      <w:r>
        <w:rPr>
          <w:rFonts w:hint="eastAsia"/>
        </w:rPr>
        <w:t>口语训练检查、评比；</w:t>
      </w:r>
      <w:r>
        <w:rPr>
          <w:rFonts w:hint="eastAsia"/>
          <w:lang w:val="en-US" w:eastAsia="zh-CN"/>
        </w:rPr>
        <w:t>4.</w:t>
      </w:r>
      <w:r>
        <w:rPr>
          <w:rFonts w:hint="eastAsia"/>
        </w:rPr>
        <w:t>晚自习考勤、评比；</w:t>
      </w:r>
      <w:r>
        <w:rPr>
          <w:rFonts w:hint="eastAsia"/>
          <w:lang w:val="en-US" w:eastAsia="zh-CN"/>
        </w:rPr>
        <w:t>5.</w:t>
      </w:r>
      <w:r>
        <w:rPr>
          <w:rFonts w:hint="eastAsia"/>
        </w:rPr>
        <w:t>阳光体育活动（晨跑）</w:t>
      </w:r>
      <w:r>
        <w:rPr>
          <w:rFonts w:hint="eastAsia"/>
          <w:lang w:eastAsia="zh-CN"/>
        </w:rPr>
        <w:t>考勤</w:t>
      </w:r>
      <w:r>
        <w:rPr>
          <w:rFonts w:hint="eastAsia"/>
        </w:rPr>
        <w:t>；</w:t>
      </w:r>
      <w:r>
        <w:rPr>
          <w:rFonts w:hint="eastAsia"/>
          <w:lang w:val="en-US" w:eastAsia="zh-CN"/>
        </w:rPr>
        <w:t>6.</w:t>
      </w:r>
      <w:r>
        <w:rPr>
          <w:rFonts w:hint="eastAsia"/>
        </w:rPr>
        <w:t>卫生责任区卫生评比；</w:t>
      </w:r>
      <w:r>
        <w:rPr>
          <w:rFonts w:hint="eastAsia"/>
          <w:lang w:val="en-US" w:eastAsia="zh-CN"/>
        </w:rPr>
        <w:t>7.</w:t>
      </w:r>
      <w:r>
        <w:rPr>
          <w:rFonts w:hint="eastAsia"/>
        </w:rPr>
        <w:t>周一升旗仪式；</w:t>
      </w:r>
      <w:r>
        <w:rPr>
          <w:rFonts w:hint="eastAsia"/>
          <w:lang w:val="en-US" w:eastAsia="zh-CN"/>
        </w:rPr>
        <w:t>8.</w:t>
      </w:r>
      <w:r>
        <w:rPr>
          <w:rFonts w:hint="eastAsia"/>
        </w:rPr>
        <w:t>周末影院放映；</w:t>
      </w:r>
      <w:r>
        <w:rPr>
          <w:rFonts w:hint="eastAsia"/>
          <w:lang w:val="en-US" w:eastAsia="zh-CN"/>
        </w:rPr>
        <w:t>9.指导团委、学生会、学生社团常规工作。</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CD63D2"/>
    <w:rsid w:val="01DA3E75"/>
    <w:rsid w:val="023431BC"/>
    <w:rsid w:val="04DB2389"/>
    <w:rsid w:val="08C61B2F"/>
    <w:rsid w:val="0B7A28B2"/>
    <w:rsid w:val="0B7C6BAE"/>
    <w:rsid w:val="102922BB"/>
    <w:rsid w:val="130713BD"/>
    <w:rsid w:val="16DA152B"/>
    <w:rsid w:val="17713EF8"/>
    <w:rsid w:val="19310E42"/>
    <w:rsid w:val="1AE525C1"/>
    <w:rsid w:val="1B422FA8"/>
    <w:rsid w:val="1BF95F8F"/>
    <w:rsid w:val="22534A11"/>
    <w:rsid w:val="28CD63D2"/>
    <w:rsid w:val="333A72DD"/>
    <w:rsid w:val="3ADD3292"/>
    <w:rsid w:val="3DD56C97"/>
    <w:rsid w:val="47BB1FD2"/>
    <w:rsid w:val="47D57E64"/>
    <w:rsid w:val="4AFC3C78"/>
    <w:rsid w:val="4E0B445A"/>
    <w:rsid w:val="4FA37A35"/>
    <w:rsid w:val="55481A96"/>
    <w:rsid w:val="576C207B"/>
    <w:rsid w:val="65497921"/>
    <w:rsid w:val="69F01939"/>
    <w:rsid w:val="70AD20C5"/>
    <w:rsid w:val="71687378"/>
    <w:rsid w:val="720C58E5"/>
    <w:rsid w:val="724661D5"/>
    <w:rsid w:val="73551E10"/>
    <w:rsid w:val="775C44AA"/>
    <w:rsid w:val="77906309"/>
    <w:rsid w:val="78BC53FA"/>
    <w:rsid w:val="78E817AE"/>
    <w:rsid w:val="7A215EA2"/>
    <w:rsid w:val="7C5F1BF8"/>
    <w:rsid w:val="7ED956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2018-02-10T11:51:00Z</dcterms:created>
  <dc:creator>Administrator</dc:creator>
  <cp:lastModifiedBy>康家埠</cp:lastModifiedBy>
  <cp:lastPrinted>2018-03-20T05:00:00Z</cp:lastPrinted>
  <dcterms:modified xsi:type="dcterms:W3CDTF">2018-03-22T09:12:23Z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